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20" w:rsidRDefault="00970420" w:rsidP="00970420">
      <w:pPr>
        <w:jc w:val="center"/>
        <w:rPr>
          <w:rFonts w:ascii="黑体" w:eastAsia="黑体" w:hAnsi="黑体"/>
          <w:sz w:val="36"/>
          <w:szCs w:val="36"/>
        </w:rPr>
      </w:pPr>
      <w:bookmarkStart w:id="0" w:name="_Toc18710"/>
      <w:r w:rsidRPr="00970420">
        <w:rPr>
          <w:rFonts w:ascii="黑体" w:eastAsia="黑体" w:hAnsi="黑体" w:hint="eastAsia"/>
          <w:sz w:val="36"/>
          <w:szCs w:val="36"/>
        </w:rPr>
        <w:t>岗位说明书</w:t>
      </w:r>
    </w:p>
    <w:p w:rsidR="00970420" w:rsidRPr="00970420" w:rsidRDefault="00970420" w:rsidP="00970420">
      <w:pPr>
        <w:jc w:val="center"/>
        <w:rPr>
          <w:rFonts w:ascii="黑体" w:eastAsia="黑体" w:hAnsi="黑体"/>
          <w:sz w:val="36"/>
          <w:szCs w:val="36"/>
        </w:rPr>
      </w:pPr>
    </w:p>
    <w:bookmarkEnd w:id="0"/>
    <w:p w:rsidR="001F20AB" w:rsidRDefault="007036E6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t>岗位</w:t>
      </w:r>
      <w:proofErr w:type="gramStart"/>
      <w:r>
        <w:rPr>
          <w:rFonts w:ascii="黑体" w:eastAsia="黑体" w:hAnsi="黑体" w:hint="eastAsia"/>
          <w:b w:val="0"/>
          <w:color w:val="0000FF"/>
          <w:sz w:val="30"/>
          <w:szCs w:val="30"/>
        </w:rPr>
        <w:t>一</w:t>
      </w:r>
      <w:proofErr w:type="gramEnd"/>
      <w:r>
        <w:rPr>
          <w:rFonts w:ascii="黑体" w:eastAsia="黑体" w:hAnsi="黑体" w:hint="eastAsia"/>
          <w:b w:val="0"/>
          <w:color w:val="0000FF"/>
          <w:sz w:val="30"/>
          <w:szCs w:val="30"/>
        </w:rPr>
        <w:t>：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投资一部高级经理/经理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7F3689">
        <w:rPr>
          <w:rFonts w:ascii="黑体" w:eastAsia="黑体" w:hAnsi="黑体" w:hint="eastAsia"/>
          <w:bCs/>
          <w:sz w:val="28"/>
          <w:szCs w:val="28"/>
        </w:rPr>
        <w:t>4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1.</w:t>
      </w:r>
      <w:r w:rsidR="00105845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参与跟踪分析基础设施、能源资源、产能合作等行业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市场动态，协助完成行业研究报告。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2.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参与对投资机会的初步调研，协助撰写项目预审、立项报告。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3.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参与对拟投项目的尽职调查工作，协助撰写项目投资报告。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4.</w:t>
      </w:r>
      <w:r w:rsidR="003B5968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参与开展针对拟投项目的业务及财务（估值）分析、交易结构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设计等工作，参与有关项目投资协议的谈判工作。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5.</w:t>
      </w:r>
      <w:r w:rsidR="00106D50">
        <w:rPr>
          <w:rFonts w:ascii="仿宋" w:eastAsia="仿宋" w:hAnsi="仿宋" w:cs="仿宋" w:hint="eastAsia"/>
          <w:color w:val="000000" w:themeColor="text1"/>
          <w:sz w:val="28"/>
          <w:szCs w:val="28"/>
        </w:rPr>
        <w:t>协助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完成项目交割。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6.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参与项目移交前投后管理工作。</w:t>
      </w:r>
    </w:p>
    <w:p w:rsidR="001F20AB" w:rsidRDefault="00003D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1.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国内外知名院校硕士研究生及以上学历，特别优秀的可放宽至本科及以上学历。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2.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金融、经济、财务管理等相关专业，兼具理学、工学、</w:t>
      </w: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 xml:space="preserve">MBA 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教育背景者优先；取得</w:t>
      </w: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CFA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 xml:space="preserve">CPA 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及其他国际投资相关资质者优先。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3.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年龄</w:t>
      </w:r>
      <w:r w:rsidR="00756EB4">
        <w:rPr>
          <w:rFonts w:ascii="仿宋" w:eastAsia="仿宋" w:hAnsi="仿宋" w:cs="仿宋"/>
          <w:color w:val="000000" w:themeColor="text1"/>
          <w:sz w:val="28"/>
          <w:szCs w:val="28"/>
        </w:rPr>
        <w:t>35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周岁以下。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4.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</w:t>
      </w:r>
      <w:r w:rsidR="00756EB4"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年以上境内外大中型投资机构、投资银行、商业银行等金融机构或跨国企业境外股权投资管理工作经验，熟悉能源资源、基础设施、装备制造、节能环保、</w:t>
      </w: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TMT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、消费、医疗等一个或多个行业投资运营者优先。</w:t>
      </w:r>
      <w:r w:rsidR="0005202B"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对“一带一路”参与国家有深入了解者优先。</w:t>
      </w:r>
    </w:p>
    <w:p w:rsidR="0005202B" w:rsidRDefault="00766FA2" w:rsidP="0005202B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5.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具备优秀的中英文听说读写能力。</w:t>
      </w:r>
      <w:r w:rsidR="0005202B"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精通第二外语者优先。</w:t>
      </w:r>
    </w:p>
    <w:p w:rsidR="00766FA2" w:rsidRPr="00766FA2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6.</w:t>
      </w:r>
      <w:r w:rsidR="0064463F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具有较强的主观能动性和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一定的商务沟通与谈判能力、较好的团队合作精神和人际协调能力。</w:t>
      </w:r>
    </w:p>
    <w:p w:rsidR="00104208" w:rsidRDefault="00766FA2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66FA2">
        <w:rPr>
          <w:rFonts w:ascii="仿宋" w:eastAsia="仿宋" w:hAnsi="仿宋" w:cs="仿宋"/>
          <w:color w:val="000000" w:themeColor="text1"/>
          <w:sz w:val="28"/>
          <w:szCs w:val="28"/>
        </w:rPr>
        <w:t>7.</w:t>
      </w:r>
      <w:r w:rsidRPr="00766FA2">
        <w:rPr>
          <w:rFonts w:ascii="仿宋" w:eastAsia="仿宋" w:hAnsi="仿宋" w:cs="仿宋" w:hint="eastAsia"/>
          <w:color w:val="000000" w:themeColor="text1"/>
          <w:sz w:val="28"/>
          <w:szCs w:val="28"/>
        </w:rPr>
        <w:t>能够适应频繁的境内外出差，具备较强的抗压能力。</w:t>
      </w:r>
    </w:p>
    <w:p w:rsidR="00104208" w:rsidRDefault="00104208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04208" w:rsidRDefault="00104208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04208" w:rsidRDefault="00104208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04208" w:rsidRDefault="00104208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04208" w:rsidRDefault="00104208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04208" w:rsidRDefault="00104208" w:rsidP="00A473B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F20AB" w:rsidRDefault="007036E6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bookmarkStart w:id="1" w:name="_Toc16333"/>
      <w:bookmarkStart w:id="2" w:name="_Toc15827"/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岗位二</w:t>
      </w:r>
      <w:bookmarkEnd w:id="1"/>
      <w:bookmarkEnd w:id="2"/>
      <w:r w:rsidR="003537F4">
        <w:rPr>
          <w:rFonts w:ascii="黑体" w:eastAsia="黑体" w:hAnsi="黑体" w:hint="eastAsia"/>
          <w:b w:val="0"/>
          <w:color w:val="0000FF"/>
          <w:sz w:val="30"/>
          <w:szCs w:val="30"/>
        </w:rPr>
        <w:t>：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投资一部分析员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7F3689"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BF2AB0" w:rsidRPr="00BF2AB0" w:rsidRDefault="00BF2AB0" w:rsidP="00BF2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F2AB0">
        <w:rPr>
          <w:rFonts w:ascii="仿宋" w:eastAsia="仿宋" w:hAnsi="仿宋" w:hint="eastAsia"/>
          <w:sz w:val="28"/>
          <w:szCs w:val="28"/>
        </w:rPr>
        <w:t>1.协助跟踪分析</w:t>
      </w:r>
      <w:r w:rsidR="00A93B1A">
        <w:rPr>
          <w:rFonts w:ascii="仿宋" w:eastAsia="仿宋" w:hAnsi="仿宋" w:cs="仿宋" w:hint="eastAsia"/>
          <w:color w:val="000000" w:themeColor="text1"/>
          <w:sz w:val="28"/>
          <w:szCs w:val="28"/>
        </w:rPr>
        <w:t>基础设施、能源资源、产能合作等</w:t>
      </w:r>
      <w:r w:rsidRPr="00BF2AB0">
        <w:rPr>
          <w:rFonts w:ascii="仿宋" w:eastAsia="仿宋" w:hAnsi="仿宋" w:hint="eastAsia"/>
          <w:sz w:val="28"/>
          <w:szCs w:val="28"/>
        </w:rPr>
        <w:t>行业市场动态，协助完成行业研究报告。</w:t>
      </w:r>
    </w:p>
    <w:p w:rsidR="00BF2AB0" w:rsidRPr="00BF2AB0" w:rsidRDefault="00BF2AB0" w:rsidP="00BF2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F2AB0">
        <w:rPr>
          <w:rFonts w:ascii="仿宋" w:eastAsia="仿宋" w:hAnsi="仿宋" w:hint="eastAsia"/>
          <w:sz w:val="28"/>
          <w:szCs w:val="28"/>
        </w:rPr>
        <w:t>2.协助对投资机会及拟投项目的初步调研及尽职调查工作，协助撰写内部相关投资报告。</w:t>
      </w:r>
    </w:p>
    <w:p w:rsidR="00BF2AB0" w:rsidRPr="00BF2AB0" w:rsidRDefault="00BF2AB0" w:rsidP="00BF2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BF2AB0">
        <w:rPr>
          <w:rFonts w:ascii="仿宋" w:eastAsia="仿宋" w:hAnsi="仿宋" w:hint="eastAsia"/>
          <w:sz w:val="28"/>
          <w:szCs w:val="28"/>
        </w:rPr>
        <w:t>.协助开展针对拟投项目的业务及财务（估值）分析、交易结构设计等工作。</w:t>
      </w:r>
    </w:p>
    <w:p w:rsidR="00BF2AB0" w:rsidRPr="00BF2AB0" w:rsidRDefault="00BF2AB0" w:rsidP="00BF2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BF2AB0">
        <w:rPr>
          <w:rFonts w:ascii="仿宋" w:eastAsia="仿宋" w:hAnsi="仿宋" w:hint="eastAsia"/>
          <w:sz w:val="28"/>
          <w:szCs w:val="28"/>
        </w:rPr>
        <w:t>.协助项目执行层面工作，协助完成项目备案（核准）、签约和交割。</w:t>
      </w:r>
    </w:p>
    <w:p w:rsidR="00BF2AB0" w:rsidRDefault="00BF2AB0" w:rsidP="00BF2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Pr="00BF2AB0">
        <w:rPr>
          <w:rFonts w:ascii="仿宋" w:eastAsia="仿宋" w:hAnsi="仿宋" w:hint="eastAsia"/>
          <w:sz w:val="28"/>
          <w:szCs w:val="28"/>
        </w:rPr>
        <w:t>.协助项目移交前投后管理工作。</w:t>
      </w:r>
    </w:p>
    <w:p w:rsidR="001F20AB" w:rsidRDefault="00003DD4" w:rsidP="00BF2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7431E1" w:rsidRPr="007431E1" w:rsidRDefault="007431E1" w:rsidP="007431E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1.国内外知名院校</w:t>
      </w:r>
      <w:r w:rsidR="001D473C">
        <w:rPr>
          <w:rFonts w:ascii="仿宋" w:eastAsia="仿宋" w:hAnsi="仿宋" w:cs="仿宋" w:hint="eastAsia"/>
          <w:color w:val="000000" w:themeColor="text1"/>
          <w:sz w:val="28"/>
          <w:szCs w:val="28"/>
        </w:rPr>
        <w:t>应届</w:t>
      </w: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硕士</w:t>
      </w:r>
      <w:r w:rsidR="00BD4C92">
        <w:rPr>
          <w:rFonts w:ascii="仿宋" w:eastAsia="仿宋" w:hAnsi="仿宋" w:cs="仿宋" w:hint="eastAsia"/>
          <w:color w:val="000000" w:themeColor="text1"/>
          <w:sz w:val="28"/>
          <w:szCs w:val="28"/>
        </w:rPr>
        <w:t>毕业</w:t>
      </w: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生</w:t>
      </w:r>
      <w:r w:rsidR="002843A6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7431E1" w:rsidRPr="007431E1" w:rsidRDefault="007431E1" w:rsidP="007431E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2.金融、经济、财务管理等相关专业，兼具理学、工学、MBA 教育背景者优先；取得CFA、CPA 及其他国际投资相关资质者优先。</w:t>
      </w:r>
    </w:p>
    <w:p w:rsidR="007431E1" w:rsidRPr="007431E1" w:rsidRDefault="007431E1" w:rsidP="007431E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3.年龄</w:t>
      </w:r>
      <w:r w:rsidR="00C537A0">
        <w:rPr>
          <w:rFonts w:ascii="仿宋" w:eastAsia="仿宋" w:hAnsi="仿宋" w:cs="仿宋" w:hint="eastAsia"/>
          <w:color w:val="000000" w:themeColor="text1"/>
          <w:sz w:val="28"/>
          <w:szCs w:val="28"/>
        </w:rPr>
        <w:t>28</w:t>
      </w: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周岁</w:t>
      </w:r>
      <w:r w:rsidR="00447F2D">
        <w:rPr>
          <w:rFonts w:ascii="仿宋" w:eastAsia="仿宋" w:hAnsi="仿宋" w:cs="仿宋" w:hint="eastAsia"/>
          <w:color w:val="000000" w:themeColor="text1"/>
          <w:sz w:val="28"/>
          <w:szCs w:val="28"/>
        </w:rPr>
        <w:t>及</w:t>
      </w: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以下。</w:t>
      </w:r>
    </w:p>
    <w:p w:rsidR="007431E1" w:rsidRPr="007431E1" w:rsidRDefault="007431E1" w:rsidP="007431E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4.具有境内外大中型投资机构、投资银行、商业银行等金融机构或跨国企业境外股权投资管理工作的实习经验，</w:t>
      </w:r>
      <w:r w:rsidR="003568E5">
        <w:rPr>
          <w:rFonts w:ascii="仿宋" w:eastAsia="仿宋" w:hAnsi="仿宋" w:cs="仿宋" w:hint="eastAsia"/>
          <w:color w:val="000000" w:themeColor="text1"/>
          <w:sz w:val="28"/>
          <w:szCs w:val="28"/>
        </w:rPr>
        <w:t>或对</w:t>
      </w: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能源资源、基础设施、装备制造、节能环保、TMT、消费、医疗等行业投资运营</w:t>
      </w:r>
      <w:r w:rsidR="003568E5">
        <w:rPr>
          <w:rFonts w:ascii="仿宋" w:eastAsia="仿宋" w:hAnsi="仿宋" w:cs="仿宋" w:hint="eastAsia"/>
          <w:color w:val="000000" w:themeColor="text1"/>
          <w:sz w:val="28"/>
          <w:szCs w:val="28"/>
        </w:rPr>
        <w:t>有一定了解者</w:t>
      </w: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优先。</w:t>
      </w:r>
    </w:p>
    <w:p w:rsidR="007431E1" w:rsidRPr="007431E1" w:rsidRDefault="007431E1" w:rsidP="007431E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431E1">
        <w:rPr>
          <w:rFonts w:ascii="仿宋" w:eastAsia="仿宋" w:hAnsi="仿宋" w:cs="仿宋" w:hint="eastAsia"/>
          <w:color w:val="000000" w:themeColor="text1"/>
          <w:sz w:val="28"/>
          <w:szCs w:val="28"/>
        </w:rPr>
        <w:t>5.具备优秀的中英文听说读写能力。</w:t>
      </w:r>
    </w:p>
    <w:p w:rsidR="0064463F" w:rsidRPr="00B53D6A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Pr="00B53D6A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.具备较强的主观能动性，良好的团队合作精神和人际沟通协调能力。 </w:t>
      </w: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Pr="00B53D6A">
        <w:rPr>
          <w:rFonts w:ascii="仿宋" w:eastAsia="仿宋" w:hAnsi="仿宋" w:cs="仿宋" w:hint="eastAsia"/>
          <w:color w:val="000000" w:themeColor="text1"/>
          <w:sz w:val="28"/>
          <w:szCs w:val="28"/>
        </w:rPr>
        <w:t>.能够适应频繁的境内外出差，具备较强的抗压能力。</w:t>
      </w: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4463F" w:rsidRDefault="0064463F" w:rsidP="0064463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F20AB" w:rsidRDefault="007036E6">
      <w:pPr>
        <w:pStyle w:val="2"/>
        <w:spacing w:before="0" w:after="0" w:line="400" w:lineRule="exact"/>
        <w:rPr>
          <w:rFonts w:ascii="方正小标宋_GBK" w:eastAsia="方正小标宋_GBK" w:hAnsi="方正小标宋_GBK" w:cs="方正小标宋_GBK"/>
          <w:b w:val="0"/>
          <w:color w:val="0070C0"/>
        </w:rPr>
      </w:pPr>
      <w:bookmarkStart w:id="3" w:name="_Toc11132"/>
      <w:bookmarkStart w:id="4" w:name="_Toc17250"/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岗位三</w:t>
      </w:r>
      <w:bookmarkEnd w:id="3"/>
      <w:bookmarkEnd w:id="4"/>
      <w:r w:rsidR="003537F4">
        <w:rPr>
          <w:rFonts w:ascii="黑体" w:eastAsia="黑体" w:hAnsi="黑体" w:hint="eastAsia"/>
          <w:b w:val="0"/>
          <w:color w:val="0000FF"/>
          <w:sz w:val="30"/>
          <w:szCs w:val="30"/>
        </w:rPr>
        <w:t>：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投资二部经理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4B78F3">
        <w:rPr>
          <w:rFonts w:ascii="黑体" w:eastAsia="黑体" w:hAnsi="黑体" w:hint="eastAsia"/>
          <w:bCs/>
          <w:sz w:val="28"/>
          <w:szCs w:val="28"/>
        </w:rPr>
        <w:t>4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4B78F3" w:rsidRPr="004B78F3" w:rsidRDefault="004B78F3" w:rsidP="004B7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06341E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</w:t>
      </w:r>
      <w:r w:rsidR="00ED772F">
        <w:rPr>
          <w:rFonts w:ascii="仿宋" w:eastAsia="仿宋" w:hAnsi="仿宋" w:cs="仿宋" w:hint="eastAsia"/>
          <w:color w:val="000000" w:themeColor="text1"/>
          <w:sz w:val="28"/>
          <w:szCs w:val="28"/>
        </w:rPr>
        <w:t>跟踪分析金融合作领域项目投资及基金投资</w:t>
      </w:r>
      <w:r w:rsidR="00A44E1B"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proofErr w:type="gramStart"/>
      <w:r w:rsidR="00A44E1B">
        <w:rPr>
          <w:rFonts w:ascii="仿宋" w:eastAsia="仿宋" w:hAnsi="仿宋" w:cs="仿宋" w:hint="eastAsia"/>
          <w:color w:val="000000" w:themeColor="text1"/>
          <w:sz w:val="28"/>
          <w:szCs w:val="28"/>
        </w:rPr>
        <w:t>含跟投</w:t>
      </w:r>
      <w:proofErr w:type="gramEnd"/>
      <w:r w:rsidR="00A44E1B">
        <w:rPr>
          <w:rFonts w:ascii="仿宋" w:eastAsia="仿宋" w:hAnsi="仿宋" w:cs="仿宋" w:hint="eastAsia"/>
          <w:color w:val="000000" w:themeColor="text1"/>
          <w:sz w:val="28"/>
          <w:szCs w:val="28"/>
        </w:rPr>
        <w:t>）</w:t>
      </w:r>
      <w:r w:rsidR="00DC2688">
        <w:rPr>
          <w:rFonts w:ascii="仿宋" w:eastAsia="仿宋" w:hAnsi="仿宋" w:cs="仿宋" w:hint="eastAsia"/>
          <w:color w:val="000000" w:themeColor="text1"/>
          <w:sz w:val="28"/>
          <w:szCs w:val="28"/>
        </w:rPr>
        <w:t>行业市场动态，协助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完成行业研究报告。</w:t>
      </w:r>
    </w:p>
    <w:p w:rsidR="004B78F3" w:rsidRPr="004B78F3" w:rsidRDefault="004B78F3" w:rsidP="004B7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A93B1A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对投资机会进行初步调研，协助撰写项目预审、立项报告。 </w:t>
      </w:r>
    </w:p>
    <w:p w:rsidR="004B78F3" w:rsidRPr="004B78F3" w:rsidRDefault="004B78F3" w:rsidP="004B7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 w:rsidR="00A93B1A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对拟投项目开展尽职调查工作，协助撰写项目投资报告。 </w:t>
      </w:r>
    </w:p>
    <w:p w:rsidR="004B78F3" w:rsidRPr="004B78F3" w:rsidRDefault="004B78F3" w:rsidP="004B7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4.</w:t>
      </w:r>
      <w:r w:rsidR="00425390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开展针对拟投项目的业务及财务（估值）分析、交易结构设计等工作、参与有关项目投资协议的谈判工作。</w:t>
      </w:r>
    </w:p>
    <w:p w:rsidR="004B78F3" w:rsidRPr="004B78F3" w:rsidRDefault="004B78F3" w:rsidP="004B7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5.</w:t>
      </w:r>
      <w:r w:rsidR="00A93B1A">
        <w:rPr>
          <w:rFonts w:ascii="仿宋" w:eastAsia="仿宋" w:hAnsi="仿宋" w:cs="仿宋" w:hint="eastAsia"/>
          <w:color w:val="000000" w:themeColor="text1"/>
          <w:sz w:val="28"/>
          <w:szCs w:val="28"/>
        </w:rPr>
        <w:t>协助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完成项目交割。</w:t>
      </w:r>
    </w:p>
    <w:p w:rsidR="00425390" w:rsidRPr="00425390" w:rsidRDefault="004B78F3" w:rsidP="004B7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6.</w:t>
      </w:r>
      <w:r w:rsidR="00A93B1A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参与项目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投后管理</w:t>
      </w:r>
      <w:r w:rsidR="00425390">
        <w:rPr>
          <w:rFonts w:ascii="仿宋" w:eastAsia="仿宋" w:hAnsi="仿宋" w:cs="仿宋" w:hint="eastAsia"/>
          <w:color w:val="000000" w:themeColor="text1"/>
          <w:sz w:val="28"/>
          <w:szCs w:val="28"/>
        </w:rPr>
        <w:t>工作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1F20AB" w:rsidRDefault="00003DD4" w:rsidP="004B7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4B78F3" w:rsidRPr="004A5E96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4A5E96">
        <w:rPr>
          <w:rFonts w:ascii="仿宋" w:eastAsia="仿宋" w:hAnsi="仿宋" w:cs="仿宋" w:hint="eastAsia"/>
          <w:color w:val="000000" w:themeColor="text1"/>
          <w:sz w:val="28"/>
          <w:szCs w:val="28"/>
        </w:rPr>
        <w:t>国内外知名院校硕士研究生及以上学历,特别优秀的可放宽至本科及以上学历。</w:t>
      </w:r>
    </w:p>
    <w:p w:rsidR="004B78F3" w:rsidRPr="004B78F3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2.金融、经济、财务管理等相关专业，兼具理学、工学、MBA教育背景者优先；取得CFA、CPA及其他国际投资相关资质者优先。 </w:t>
      </w:r>
    </w:p>
    <w:p w:rsidR="004B78F3" w:rsidRPr="004B78F3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3.年龄</w:t>
      </w:r>
      <w:r w:rsidR="00A44E1B">
        <w:rPr>
          <w:rFonts w:ascii="仿宋" w:eastAsia="仿宋" w:hAnsi="仿宋" w:cs="仿宋" w:hint="eastAsia"/>
          <w:color w:val="000000" w:themeColor="text1"/>
          <w:sz w:val="28"/>
          <w:szCs w:val="28"/>
        </w:rPr>
        <w:t>32</w:t>
      </w: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周岁以下。</w:t>
      </w:r>
    </w:p>
    <w:p w:rsidR="004B78F3" w:rsidRPr="004B78F3" w:rsidRDefault="004B78F3" w:rsidP="00A83592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4.具有1年及以上境内外大中型投资机构、投资银行、商业银行等金融机构或跨国企业境外股权投资管理工作经验。具有金融行业直接投资、私</w:t>
      </w:r>
      <w:proofErr w:type="gramStart"/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募股权基金</w:t>
      </w:r>
      <w:proofErr w:type="gramEnd"/>
      <w:r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投资管理等一个或多个行业投资管理或相关工作经验者优先。对“一带一路”参与国家有深入了解者优先。</w:t>
      </w:r>
    </w:p>
    <w:p w:rsidR="001F20AB" w:rsidRDefault="00A83592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 w:rsidR="004B78F3" w:rsidRPr="004B78F3">
        <w:rPr>
          <w:rFonts w:ascii="仿宋" w:eastAsia="仿宋" w:hAnsi="仿宋" w:cs="仿宋" w:hint="eastAsia"/>
          <w:color w:val="000000" w:themeColor="text1"/>
          <w:sz w:val="28"/>
          <w:szCs w:val="28"/>
        </w:rPr>
        <w:t>.具备优秀的中英文听说读写能力。精通第二外语者优先。</w:t>
      </w:r>
    </w:p>
    <w:p w:rsidR="00B53D6A" w:rsidRPr="00B53D6A" w:rsidRDefault="00A83592" w:rsidP="00B53D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="00B53D6A" w:rsidRPr="00B53D6A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.具备较强的主观能动性和一定的商务沟通与谈判能力，良好的团队合作精神和人际沟通协调能力。 </w:t>
      </w:r>
    </w:p>
    <w:p w:rsidR="004B78F3" w:rsidRDefault="00A83592" w:rsidP="00B53D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="00B53D6A" w:rsidRPr="00B53D6A">
        <w:rPr>
          <w:rFonts w:ascii="仿宋" w:eastAsia="仿宋" w:hAnsi="仿宋" w:cs="仿宋" w:hint="eastAsia"/>
          <w:color w:val="000000" w:themeColor="text1"/>
          <w:sz w:val="28"/>
          <w:szCs w:val="28"/>
        </w:rPr>
        <w:t>.能够适应频繁的境内外出差，具备较强的抗压能力。</w:t>
      </w:r>
    </w:p>
    <w:p w:rsidR="004B78F3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B78F3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B78F3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B78F3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B78F3" w:rsidRDefault="004B78F3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06341E" w:rsidRDefault="0006341E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115E1" w:rsidRDefault="001115E1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CE26DC" w:rsidRDefault="00CE26DC" w:rsidP="004B78F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C1DBB" w:rsidRPr="00FD5966" w:rsidRDefault="007036E6" w:rsidP="006C1DBB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bookmarkStart w:id="5" w:name="_Toc1831"/>
      <w:bookmarkStart w:id="6" w:name="_Toc21266"/>
      <w:bookmarkStart w:id="7" w:name="_Toc17675"/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岗位四</w:t>
      </w:r>
      <w:r w:rsidR="003537F4">
        <w:rPr>
          <w:rFonts w:ascii="黑体" w:eastAsia="黑体" w:hAnsi="黑体" w:hint="eastAsia"/>
          <w:b w:val="0"/>
          <w:color w:val="0000FF"/>
          <w:sz w:val="30"/>
          <w:szCs w:val="30"/>
        </w:rPr>
        <w:t>：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投后管理部高级主管/主管</w:t>
      </w:r>
    </w:p>
    <w:p w:rsidR="00B3422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6C1DB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06205A">
        <w:rPr>
          <w:rFonts w:ascii="仿宋" w:eastAsia="仿宋" w:hAnsi="仿宋" w:cs="仿宋" w:hint="eastAsia"/>
          <w:color w:val="000000" w:themeColor="text1"/>
          <w:sz w:val="28"/>
          <w:szCs w:val="28"/>
        </w:rPr>
        <w:t>组织参与投资项目尽职调查、交易</w:t>
      </w:r>
      <w:proofErr w:type="gramStart"/>
      <w:r w:rsidR="0006205A">
        <w:rPr>
          <w:rFonts w:ascii="仿宋" w:eastAsia="仿宋" w:hAnsi="仿宋" w:cs="仿宋" w:hint="eastAsia"/>
          <w:color w:val="000000" w:themeColor="text1"/>
          <w:sz w:val="28"/>
          <w:szCs w:val="28"/>
        </w:rPr>
        <w:t>结构及投后</w:t>
      </w:r>
      <w:proofErr w:type="gramEnd"/>
      <w:r w:rsidR="0006205A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安排设计；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06205A">
        <w:rPr>
          <w:rFonts w:ascii="仿宋" w:eastAsia="仿宋" w:hAnsi="仿宋" w:cs="仿宋" w:hint="eastAsia"/>
          <w:color w:val="000000" w:themeColor="text1"/>
          <w:sz w:val="28"/>
          <w:szCs w:val="28"/>
        </w:rPr>
        <w:t>组织投资协议约定事项落实，制定项目投后管理规划及方案，落实公司作为投资人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有关权利和义务；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3.组织参与被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投项目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的公司治理或经营管理，协助和促进被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投项目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妥善运营及价值增值；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</w:t>
      </w:r>
      <w:r w:rsidR="00D06488">
        <w:rPr>
          <w:rFonts w:ascii="仿宋" w:eastAsia="仿宋" w:hAnsi="仿宋" w:cs="仿宋" w:hint="eastAsia"/>
          <w:color w:val="000000" w:themeColor="text1"/>
          <w:sz w:val="28"/>
          <w:szCs w:val="28"/>
        </w:rPr>
        <w:t>组织完成对</w:t>
      </w:r>
      <w:r w:rsidR="00193315">
        <w:rPr>
          <w:rFonts w:ascii="仿宋" w:eastAsia="仿宋" w:hAnsi="仿宋" w:cs="仿宋" w:hint="eastAsia"/>
          <w:color w:val="000000" w:themeColor="text1"/>
          <w:sz w:val="28"/>
          <w:szCs w:val="28"/>
        </w:rPr>
        <w:t>公司</w:t>
      </w:r>
      <w:r w:rsidR="00D06488">
        <w:rPr>
          <w:rFonts w:ascii="仿宋" w:eastAsia="仿宋" w:hAnsi="仿宋" w:cs="仿宋" w:hint="eastAsia"/>
          <w:color w:val="000000" w:themeColor="text1"/>
          <w:sz w:val="28"/>
          <w:szCs w:val="28"/>
        </w:rPr>
        <w:t>已投项目</w:t>
      </w:r>
      <w:r w:rsidR="00BF5337">
        <w:rPr>
          <w:rFonts w:ascii="仿宋" w:eastAsia="仿宋" w:hAnsi="仿宋" w:cs="仿宋" w:hint="eastAsia"/>
          <w:color w:val="000000" w:themeColor="text1"/>
          <w:sz w:val="28"/>
          <w:szCs w:val="28"/>
        </w:rPr>
        <w:t>派出董监事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履职</w:t>
      </w:r>
      <w:r w:rsidR="00BF5337">
        <w:rPr>
          <w:rFonts w:ascii="仿宋" w:eastAsia="仿宋" w:hAnsi="仿宋" w:cs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支持或服务</w:t>
      </w:r>
      <w:r w:rsidR="00BF5337">
        <w:rPr>
          <w:rFonts w:ascii="仿宋" w:eastAsia="仿宋" w:hAnsi="仿宋" w:cs="仿宋" w:hint="eastAsia"/>
          <w:color w:val="000000" w:themeColor="text1"/>
          <w:sz w:val="28"/>
          <w:szCs w:val="28"/>
        </w:rPr>
        <w:t>等工作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</w:t>
      </w:r>
      <w:r w:rsidR="00BF5337">
        <w:rPr>
          <w:rFonts w:ascii="仿宋" w:eastAsia="仿宋" w:hAnsi="仿宋" w:cs="仿宋" w:hint="eastAsia"/>
          <w:color w:val="000000" w:themeColor="text1"/>
          <w:sz w:val="28"/>
          <w:szCs w:val="28"/>
        </w:rPr>
        <w:t>组织实施对公司已投项目的全面日常监控、重大事项管理、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投资人关系管理、投资机会发掘等工作；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6.识别并判断项目退出机会，制定项目退出管理方案；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</w:t>
      </w:r>
      <w:r w:rsidR="00BF5337">
        <w:rPr>
          <w:rFonts w:ascii="仿宋" w:eastAsia="仿宋" w:hAnsi="仿宋" w:cs="仿宋" w:hint="eastAsia"/>
          <w:color w:val="000000" w:themeColor="text1"/>
          <w:sz w:val="28"/>
          <w:szCs w:val="28"/>
        </w:rPr>
        <w:t>组织实施公司资产配置、投资组合、资产质量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跟踪管理</w:t>
      </w:r>
      <w:r w:rsidR="00BF5337">
        <w:rPr>
          <w:rFonts w:ascii="仿宋" w:eastAsia="仿宋" w:hAnsi="仿宋" w:cs="仿宋" w:hint="eastAsia"/>
          <w:color w:val="000000" w:themeColor="text1"/>
          <w:sz w:val="28"/>
          <w:szCs w:val="28"/>
        </w:rPr>
        <w:t>等工作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1E7BFF" w:rsidRDefault="001E7BFF" w:rsidP="001E7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1.国内外知名院校硕士研究生及以上学历</w:t>
      </w:r>
      <w:r w:rsidR="0098734A">
        <w:rPr>
          <w:rFonts w:ascii="仿宋" w:eastAsia="仿宋" w:hAnsi="仿宋" w:cs="仿宋" w:hint="eastAsia"/>
          <w:color w:val="000000" w:themeColor="text1"/>
          <w:sz w:val="28"/>
          <w:szCs w:val="28"/>
        </w:rPr>
        <w:t>，特别优秀的可放宽至本科及以上学历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E03015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金融、投资、财务、法律等专业，或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交通、能源、资源、装备制造、基础设施等</w:t>
      </w:r>
      <w:r w:rsidR="00303F64">
        <w:rPr>
          <w:rFonts w:ascii="仿宋" w:eastAsia="仿宋" w:hAnsi="仿宋" w:cs="仿宋" w:hint="eastAsia"/>
          <w:color w:val="000000" w:themeColor="text1"/>
          <w:sz w:val="28"/>
          <w:szCs w:val="28"/>
        </w:rPr>
        <w:t>产业</w:t>
      </w:r>
      <w:r w:rsidR="00D06488">
        <w:rPr>
          <w:rFonts w:ascii="仿宋" w:eastAsia="仿宋" w:hAnsi="仿宋" w:cs="仿宋" w:hint="eastAsia"/>
          <w:color w:val="000000" w:themeColor="text1"/>
          <w:sz w:val="28"/>
          <w:szCs w:val="28"/>
        </w:rPr>
        <w:t>相关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专业；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 w:rsidR="00E70960">
        <w:rPr>
          <w:rFonts w:ascii="仿宋" w:eastAsia="仿宋" w:hAnsi="仿宋" w:cs="仿宋" w:hint="eastAsia"/>
          <w:color w:val="000000" w:themeColor="text1"/>
          <w:sz w:val="28"/>
          <w:szCs w:val="28"/>
        </w:rPr>
        <w:t>年龄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45周岁以下；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4.具有6</w:t>
      </w:r>
      <w:r w:rsidR="0016374F">
        <w:rPr>
          <w:rFonts w:ascii="仿宋" w:eastAsia="仿宋" w:hAnsi="仿宋" w:cs="仿宋" w:hint="eastAsia"/>
          <w:color w:val="000000" w:themeColor="text1"/>
          <w:sz w:val="28"/>
          <w:szCs w:val="28"/>
        </w:rPr>
        <w:t>年以上金融机构项目管理、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投资管理</w:t>
      </w:r>
      <w:r w:rsidR="0016374F">
        <w:rPr>
          <w:rFonts w:ascii="仿宋" w:eastAsia="仿宋" w:hAnsi="仿宋" w:cs="仿宋" w:hint="eastAsia"/>
          <w:color w:val="000000" w:themeColor="text1"/>
          <w:sz w:val="28"/>
          <w:szCs w:val="28"/>
        </w:rPr>
        <w:t>工作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经验，或交通、能源、资源、装</w:t>
      </w:r>
      <w:r w:rsidR="0016374F">
        <w:rPr>
          <w:rFonts w:ascii="仿宋" w:eastAsia="仿宋" w:hAnsi="仿宋" w:cs="仿宋" w:hint="eastAsia"/>
          <w:color w:val="000000" w:themeColor="text1"/>
          <w:sz w:val="28"/>
          <w:szCs w:val="28"/>
        </w:rPr>
        <w:t>备制造、基础设施等行业工作经验，并担任过部门、项目或团队负责人。具有海外项目管理、投资</w:t>
      </w:r>
      <w:r w:rsidR="00B4498D">
        <w:rPr>
          <w:rFonts w:ascii="仿宋" w:eastAsia="仿宋" w:hAnsi="仿宋" w:cs="仿宋" w:hint="eastAsia"/>
          <w:color w:val="000000" w:themeColor="text1"/>
          <w:sz w:val="28"/>
          <w:szCs w:val="28"/>
        </w:rPr>
        <w:t>管</w:t>
      </w:r>
      <w:r w:rsidR="0006205A">
        <w:rPr>
          <w:rFonts w:ascii="仿宋" w:eastAsia="仿宋" w:hAnsi="仿宋" w:cs="仿宋" w:hint="eastAsia"/>
          <w:color w:val="000000" w:themeColor="text1"/>
          <w:sz w:val="28"/>
          <w:szCs w:val="28"/>
        </w:rPr>
        <w:t>理</w:t>
      </w:r>
      <w:r w:rsidR="0016374F">
        <w:rPr>
          <w:rFonts w:ascii="仿宋" w:eastAsia="仿宋" w:hAnsi="仿宋" w:cs="仿宋" w:hint="eastAsia"/>
          <w:color w:val="000000" w:themeColor="text1"/>
          <w:sz w:val="28"/>
          <w:szCs w:val="28"/>
        </w:rPr>
        <w:t>工作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经验，具有</w:t>
      </w:r>
      <w:r w:rsidR="0006205A">
        <w:rPr>
          <w:rFonts w:ascii="仿宋" w:eastAsia="仿宋" w:hAnsi="仿宋" w:cs="仿宋" w:hint="eastAsia"/>
          <w:color w:val="000000" w:themeColor="text1"/>
          <w:sz w:val="28"/>
          <w:szCs w:val="28"/>
        </w:rPr>
        <w:t>国内外行业公认的项目管理或投资业务相关资质证书者优先</w:t>
      </w:r>
      <w:r w:rsidR="00B4498D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5.具有丰富的对外关系</w:t>
      </w:r>
      <w:r w:rsidR="00B75631">
        <w:rPr>
          <w:rFonts w:ascii="仿宋" w:eastAsia="仿宋" w:hAnsi="仿宋" w:cs="仿宋" w:hint="eastAsia"/>
          <w:color w:val="000000" w:themeColor="text1"/>
          <w:sz w:val="28"/>
          <w:szCs w:val="28"/>
        </w:rPr>
        <w:t>相关工作经验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，了解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“一带一路”相关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国别文化，擅长公共关系和舆论管理；</w:t>
      </w:r>
    </w:p>
    <w:p w:rsidR="001E7BFF" w:rsidRDefault="001E7BFF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6.具有优秀的组织协调、统筹规划、研究分析、解决问题及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领悟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执行能力，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以及</w:t>
      </w:r>
      <w:r w:rsidR="00B75631">
        <w:rPr>
          <w:rFonts w:ascii="仿宋" w:eastAsia="仿宋" w:hAnsi="仿宋" w:cs="仿宋" w:hint="eastAsia"/>
          <w:color w:val="000000" w:themeColor="text1"/>
          <w:sz w:val="28"/>
          <w:szCs w:val="28"/>
        </w:rPr>
        <w:t>良好的团队合作精神和</w:t>
      </w:r>
      <w:r w:rsidR="00B4498D">
        <w:rPr>
          <w:rFonts w:ascii="仿宋" w:eastAsia="仿宋" w:hAnsi="仿宋" w:cs="仿宋" w:hint="eastAsia"/>
          <w:color w:val="000000" w:themeColor="text1"/>
          <w:sz w:val="28"/>
          <w:szCs w:val="28"/>
        </w:rPr>
        <w:t>沟通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交流能力；</w:t>
      </w:r>
    </w:p>
    <w:p w:rsidR="001E7BFF" w:rsidRDefault="0096780C" w:rsidP="001E7BF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="001E7BFF">
        <w:rPr>
          <w:rFonts w:ascii="仿宋" w:eastAsia="仿宋" w:hAnsi="仿宋" w:cs="仿宋" w:hint="eastAsia"/>
          <w:color w:val="000000" w:themeColor="text1"/>
          <w:sz w:val="28"/>
          <w:szCs w:val="28"/>
        </w:rPr>
        <w:t>.</w:t>
      </w:r>
      <w:r w:rsidR="00F7461A">
        <w:rPr>
          <w:rFonts w:ascii="仿宋" w:eastAsia="仿宋" w:hAnsi="仿宋" w:cs="仿宋" w:hint="eastAsia"/>
          <w:color w:val="000000" w:themeColor="text1"/>
          <w:sz w:val="28"/>
          <w:szCs w:val="28"/>
        </w:rPr>
        <w:t>能使用英语作为工作语言</w:t>
      </w:r>
      <w:r w:rsidR="001E7BFF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精通第二外语者优先；</w:t>
      </w:r>
    </w:p>
    <w:p w:rsidR="00C21B85" w:rsidRDefault="0096780C" w:rsidP="00193315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8</w:t>
      </w:r>
      <w:r w:rsidR="001E7BFF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.能够</w:t>
      </w:r>
      <w:r w:rsidR="001E7BFF">
        <w:rPr>
          <w:rFonts w:ascii="仿宋" w:eastAsia="仿宋" w:hAnsi="仿宋" w:cs="仿宋" w:hint="eastAsia"/>
          <w:color w:val="000000" w:themeColor="text1"/>
          <w:sz w:val="28"/>
          <w:szCs w:val="28"/>
        </w:rPr>
        <w:t>适应加班及应急突发或较繁重的工作任务，具有较强的抗压能力</w:t>
      </w:r>
      <w:r w:rsidR="00B4498D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:rsidR="00B75631" w:rsidRDefault="00B75631" w:rsidP="00193315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B75631" w:rsidRDefault="00B75631" w:rsidP="00193315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B75631" w:rsidRDefault="00B75631" w:rsidP="00193315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6C1DBB" w:rsidRPr="00FD5966" w:rsidRDefault="007036E6" w:rsidP="006C1DBB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</w:t>
      </w:r>
      <w:r w:rsidR="003537F4">
        <w:rPr>
          <w:rFonts w:ascii="黑体" w:eastAsia="黑体" w:hAnsi="黑体" w:hint="eastAsia"/>
          <w:b w:val="0"/>
          <w:color w:val="0000FF"/>
          <w:sz w:val="30"/>
          <w:szCs w:val="30"/>
        </w:rPr>
        <w:t>五：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投后管理部</w:t>
      </w:r>
      <w:r w:rsidR="00104208">
        <w:rPr>
          <w:rFonts w:ascii="黑体" w:eastAsia="黑体" w:hAnsi="黑体" w:hint="eastAsia"/>
          <w:b w:val="0"/>
          <w:color w:val="0000FF"/>
          <w:sz w:val="30"/>
          <w:szCs w:val="30"/>
        </w:rPr>
        <w:t>主管/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高级经理</w:t>
      </w:r>
    </w:p>
    <w:p w:rsidR="006C1DB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6C1DB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参与投资项目的尽职调查、交易</w:t>
      </w:r>
      <w:proofErr w:type="gramStart"/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结构及投后</w:t>
      </w:r>
      <w:proofErr w:type="gramEnd"/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安排设计；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落实</w:t>
      </w:r>
      <w:r w:rsidR="0009464D">
        <w:rPr>
          <w:rFonts w:ascii="仿宋" w:eastAsia="仿宋" w:hAnsi="仿宋" w:cs="仿宋" w:hint="eastAsia"/>
          <w:color w:val="000000" w:themeColor="text1"/>
          <w:sz w:val="28"/>
          <w:szCs w:val="28"/>
        </w:rPr>
        <w:t>投资协议约定事项，制定项目投后管理规划及方案，</w:t>
      </w:r>
      <w:r w:rsidR="000349F3">
        <w:rPr>
          <w:rFonts w:ascii="仿宋" w:eastAsia="仿宋" w:hAnsi="仿宋" w:cs="仿宋" w:hint="eastAsia"/>
          <w:color w:val="000000" w:themeColor="text1"/>
          <w:sz w:val="28"/>
          <w:szCs w:val="28"/>
        </w:rPr>
        <w:t>履行公司作为投资人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有关权利和义务；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3.落实参与被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投项目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的公司治理或经营管理，协助和促进被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投项目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妥善运营及价值增值；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4.协助公司向已投项目派出董监事等的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履职工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作，提供相应的支持或服务；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</w:t>
      </w:r>
      <w:r w:rsidR="004B758A">
        <w:rPr>
          <w:rFonts w:ascii="仿宋" w:eastAsia="仿宋" w:hAnsi="仿宋" w:cs="仿宋" w:hint="eastAsia"/>
          <w:color w:val="000000" w:themeColor="text1"/>
          <w:sz w:val="28"/>
          <w:szCs w:val="28"/>
        </w:rPr>
        <w:t>完成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对公司已投项目的全面日常监控及重大事项管理，并做好投资人关系管理、投资机会发掘等工作；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6.识别并判断项目退出机会，制定项目退出管理方案，促进公司投资意图和投资收益的实现；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7.落实公司资产配置、投资组合及资产质量的跟踪管理</w:t>
      </w:r>
      <w:r w:rsidR="004B758A">
        <w:rPr>
          <w:rFonts w:ascii="仿宋" w:eastAsia="仿宋" w:hAnsi="仿宋" w:cs="仿宋" w:hint="eastAsia"/>
          <w:color w:val="000000" w:themeColor="text1"/>
          <w:sz w:val="28"/>
          <w:szCs w:val="28"/>
        </w:rPr>
        <w:t>有关工作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B870FC" w:rsidRDefault="00B870FC" w:rsidP="00B87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1.国内外知名院校硕士研究生及以上学历</w:t>
      </w:r>
      <w:r w:rsidR="0098734A">
        <w:rPr>
          <w:rFonts w:ascii="仿宋" w:eastAsia="仿宋" w:hAnsi="仿宋" w:cs="仿宋" w:hint="eastAsia"/>
          <w:color w:val="000000" w:themeColor="text1"/>
          <w:sz w:val="28"/>
          <w:szCs w:val="28"/>
        </w:rPr>
        <w:t>，特别优秀的可放宽至本科及以上学历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2.金融、投资、财务、法律等专业，或</w:t>
      </w:r>
      <w:r w:rsidR="00E71C9E">
        <w:rPr>
          <w:rFonts w:ascii="仿宋" w:eastAsia="仿宋" w:hAnsi="仿宋" w:cs="仿宋" w:hint="eastAsia"/>
          <w:color w:val="000000" w:themeColor="text1"/>
          <w:sz w:val="28"/>
          <w:szCs w:val="28"/>
        </w:rPr>
        <w:t>交通、能源、资源、装备制造、基础设施等产业相关专业；</w:t>
      </w:r>
    </w:p>
    <w:p w:rsidR="00B870FC" w:rsidRDefault="002B7B72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 w:rsidR="00104208">
        <w:rPr>
          <w:rFonts w:ascii="仿宋" w:eastAsia="仿宋" w:hAnsi="仿宋" w:cs="仿宋" w:hint="eastAsia"/>
          <w:color w:val="000000" w:themeColor="text1"/>
          <w:sz w:val="28"/>
          <w:szCs w:val="28"/>
        </w:rPr>
        <w:t>年龄</w:t>
      </w:r>
      <w:r w:rsidR="00960ABF">
        <w:rPr>
          <w:rFonts w:ascii="仿宋" w:eastAsia="仿宋" w:hAnsi="仿宋" w:cs="仿宋" w:hint="eastAsia"/>
          <w:color w:val="000000" w:themeColor="text1"/>
          <w:sz w:val="28"/>
          <w:szCs w:val="28"/>
        </w:rPr>
        <w:t>40</w:t>
      </w:r>
      <w:r w:rsidR="00B870FC">
        <w:rPr>
          <w:rFonts w:ascii="仿宋" w:eastAsia="仿宋" w:hAnsi="仿宋" w:cs="仿宋" w:hint="eastAsia"/>
          <w:color w:val="000000" w:themeColor="text1"/>
          <w:sz w:val="28"/>
          <w:szCs w:val="28"/>
        </w:rPr>
        <w:t>周岁以下；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4.具有3年以上金融机构</w:t>
      </w:r>
      <w:r w:rsidR="004B35DC">
        <w:rPr>
          <w:rFonts w:ascii="仿宋" w:eastAsia="仿宋" w:hAnsi="仿宋" w:cs="仿宋" w:hint="eastAsia"/>
          <w:color w:val="000000" w:themeColor="text1"/>
          <w:sz w:val="28"/>
          <w:szCs w:val="28"/>
        </w:rPr>
        <w:t>项目管理、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投资管理</w:t>
      </w:r>
      <w:r w:rsidR="00D06A45">
        <w:rPr>
          <w:rFonts w:ascii="仿宋" w:eastAsia="仿宋" w:hAnsi="仿宋" w:cs="仿宋" w:hint="eastAsia"/>
          <w:color w:val="000000" w:themeColor="text1"/>
          <w:sz w:val="28"/>
          <w:szCs w:val="28"/>
        </w:rPr>
        <w:t>工作经验，或交通、能源、资源、装备制造、基础设施等行业工作经验。具有海外</w:t>
      </w:r>
      <w:r w:rsidR="004B35DC">
        <w:rPr>
          <w:rFonts w:ascii="仿宋" w:eastAsia="仿宋" w:hAnsi="仿宋" w:cs="仿宋" w:hint="eastAsia"/>
          <w:color w:val="000000" w:themeColor="text1"/>
          <w:sz w:val="28"/>
          <w:szCs w:val="28"/>
        </w:rPr>
        <w:t>项目投资</w:t>
      </w:r>
      <w:r w:rsidR="00D06A45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</w:t>
      </w:r>
      <w:r w:rsidR="004B35DC">
        <w:rPr>
          <w:rFonts w:ascii="仿宋" w:eastAsia="仿宋" w:hAnsi="仿宋" w:cs="仿宋" w:hint="eastAsia"/>
          <w:color w:val="000000" w:themeColor="text1"/>
          <w:sz w:val="28"/>
          <w:szCs w:val="28"/>
        </w:rPr>
        <w:t>经验，或具有国内外行业公认的项目管理或投资业务相关资质证书，或</w:t>
      </w:r>
      <w:r w:rsidR="0022312C">
        <w:rPr>
          <w:rFonts w:ascii="仿宋" w:eastAsia="仿宋" w:hAnsi="仿宋" w:cs="仿宋" w:hint="eastAsia"/>
          <w:color w:val="000000" w:themeColor="text1"/>
          <w:sz w:val="28"/>
          <w:szCs w:val="28"/>
        </w:rPr>
        <w:t>担任过部门、项目或团队负责人者优先</w:t>
      </w:r>
      <w:r w:rsidR="00D06A45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</w:t>
      </w:r>
      <w:r w:rsidR="00E83113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具有良好的对外沟通协调经验，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了解</w:t>
      </w:r>
      <w:r w:rsidR="00104208">
        <w:rPr>
          <w:rFonts w:ascii="仿宋" w:eastAsia="仿宋" w:hAnsi="仿宋" w:cs="仿宋" w:hint="eastAsia"/>
          <w:color w:val="000000" w:themeColor="text1"/>
          <w:sz w:val="28"/>
          <w:szCs w:val="28"/>
        </w:rPr>
        <w:t>“一带一路”相关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国别文化，熟悉公共关系和舆论管理；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6.具有优秀的项目管理、计划安排</w:t>
      </w:r>
      <w:r w:rsidR="00374EDB"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研究分析、</w:t>
      </w:r>
      <w:r w:rsidR="00E83113">
        <w:rPr>
          <w:rFonts w:ascii="仿宋" w:eastAsia="仿宋" w:hAnsi="仿宋" w:cs="仿宋" w:hint="eastAsia"/>
          <w:color w:val="000000" w:themeColor="text1"/>
          <w:sz w:val="28"/>
          <w:szCs w:val="28"/>
        </w:rPr>
        <w:t>执行落实、</w:t>
      </w:r>
      <w:r w:rsidR="00374EDB">
        <w:rPr>
          <w:rFonts w:ascii="仿宋" w:eastAsia="仿宋" w:hAnsi="仿宋" w:cs="仿宋" w:hint="eastAsia"/>
          <w:color w:val="000000" w:themeColor="text1"/>
          <w:sz w:val="28"/>
          <w:szCs w:val="28"/>
        </w:rPr>
        <w:t>解决问题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的能力，</w:t>
      </w:r>
      <w:r w:rsidR="00104208">
        <w:rPr>
          <w:rFonts w:ascii="仿宋" w:eastAsia="仿宋" w:hAnsi="仿宋" w:cs="仿宋" w:hint="eastAsia"/>
          <w:color w:val="000000" w:themeColor="text1"/>
          <w:sz w:val="28"/>
          <w:szCs w:val="28"/>
        </w:rPr>
        <w:t>以及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良好的团队合作精神、人际协调和沟通交流能力；</w:t>
      </w:r>
    </w:p>
    <w:p w:rsidR="00B870FC" w:rsidRDefault="0096780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="00B870FC">
        <w:rPr>
          <w:rFonts w:ascii="仿宋" w:eastAsia="仿宋" w:hAnsi="仿宋" w:cs="仿宋" w:hint="eastAsia"/>
          <w:color w:val="000000" w:themeColor="text1"/>
          <w:sz w:val="28"/>
          <w:szCs w:val="28"/>
        </w:rPr>
        <w:t>.</w:t>
      </w:r>
      <w:r w:rsidR="000F78B2">
        <w:rPr>
          <w:rFonts w:ascii="仿宋" w:eastAsia="仿宋" w:hAnsi="仿宋" w:cs="仿宋" w:hint="eastAsia"/>
          <w:color w:val="000000" w:themeColor="text1"/>
          <w:sz w:val="28"/>
          <w:szCs w:val="28"/>
        </w:rPr>
        <w:t>能使用英语作为工作语言</w:t>
      </w:r>
      <w:r w:rsidR="00B870FC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  <w:r w:rsidR="00104208">
        <w:rPr>
          <w:rFonts w:ascii="仿宋" w:eastAsia="仿宋" w:hAnsi="仿宋" w:cs="仿宋" w:hint="eastAsia"/>
          <w:color w:val="000000" w:themeColor="text1"/>
          <w:sz w:val="28"/>
          <w:szCs w:val="28"/>
        </w:rPr>
        <w:t>精通第二外语者优先；</w:t>
      </w:r>
    </w:p>
    <w:p w:rsidR="006C1DBB" w:rsidRDefault="0096780C" w:rsidP="00E8311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8</w:t>
      </w:r>
      <w:r w:rsidR="00B870FC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.能够</w:t>
      </w:r>
      <w:r w:rsidR="00B870FC">
        <w:rPr>
          <w:rFonts w:ascii="仿宋" w:eastAsia="仿宋" w:hAnsi="仿宋" w:cs="仿宋" w:hint="eastAsia"/>
          <w:color w:val="000000" w:themeColor="text1"/>
          <w:sz w:val="28"/>
          <w:szCs w:val="28"/>
        </w:rPr>
        <w:t>适应加班及应急突发或较繁重的工作任务，</w:t>
      </w:r>
      <w:r w:rsidR="00E83113">
        <w:rPr>
          <w:rFonts w:ascii="仿宋" w:eastAsia="仿宋" w:hAnsi="仿宋" w:cs="仿宋" w:hint="eastAsia"/>
          <w:color w:val="000000" w:themeColor="text1"/>
          <w:sz w:val="28"/>
          <w:szCs w:val="28"/>
        </w:rPr>
        <w:t>抗压能力强。</w:t>
      </w:r>
    </w:p>
    <w:p w:rsidR="00104208" w:rsidRDefault="00104208" w:rsidP="00E8311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F2E82" w:rsidRDefault="004F2E82" w:rsidP="00E8311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6C1DBB" w:rsidRPr="00FD5966" w:rsidRDefault="007036E6" w:rsidP="006C1DBB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</w:t>
      </w:r>
      <w:r w:rsidR="003537F4">
        <w:rPr>
          <w:rFonts w:ascii="黑体" w:eastAsia="黑体" w:hAnsi="黑体" w:hint="eastAsia"/>
          <w:b w:val="0"/>
          <w:color w:val="0000FF"/>
          <w:sz w:val="30"/>
          <w:szCs w:val="30"/>
        </w:rPr>
        <w:t>六：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投后管理部高级经理/经理</w:t>
      </w:r>
    </w:p>
    <w:p w:rsidR="006C1DB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6C1DB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09464D">
        <w:rPr>
          <w:rFonts w:ascii="仿宋" w:eastAsia="仿宋" w:hAnsi="仿宋" w:cs="仿宋" w:hint="eastAsia"/>
          <w:color w:val="000000" w:themeColor="text1"/>
          <w:sz w:val="28"/>
          <w:szCs w:val="28"/>
        </w:rPr>
        <w:t>参与投资项目尽职调查</w:t>
      </w:r>
      <w:r w:rsidR="00465BE4"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 w:rsidR="0009464D">
        <w:rPr>
          <w:rFonts w:ascii="仿宋" w:eastAsia="仿宋" w:hAnsi="仿宋" w:cs="仿宋" w:hint="eastAsia"/>
          <w:color w:val="000000" w:themeColor="text1"/>
          <w:sz w:val="28"/>
          <w:szCs w:val="28"/>
        </w:rPr>
        <w:t>交易</w:t>
      </w:r>
      <w:proofErr w:type="gramStart"/>
      <w:r w:rsidR="0009464D">
        <w:rPr>
          <w:rFonts w:ascii="仿宋" w:eastAsia="仿宋" w:hAnsi="仿宋" w:cs="仿宋" w:hint="eastAsia"/>
          <w:color w:val="000000" w:themeColor="text1"/>
          <w:sz w:val="28"/>
          <w:szCs w:val="28"/>
        </w:rPr>
        <w:t>结构及投后</w:t>
      </w:r>
      <w:proofErr w:type="gramEnd"/>
      <w:r w:rsidR="0009464D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安排设计；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2.落实投资协议约定事项，制定项目投后管理规划及方案，履行公司作为投资人的有关权利和义务；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3.落实参与被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投项目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的公司治理或经营管理，协助和促进被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投项目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妥善运营及价值增值；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4.协助公司向已投项目派出董监事等的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履职工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作，提供相应的支持或服务；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5.落实对公司已投项目的全面日常监控及重大事项管理，并做好投资人关系管理、投资机会发掘等工作；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6.识别并判断项目退出机会，制定项目退出管理方案，促进公司投资意图和投资收益的实现；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7.落实公司资产配置、投资组合及资产质量的跟踪管理</w:t>
      </w:r>
      <w:r w:rsidR="00363DB9">
        <w:rPr>
          <w:rFonts w:ascii="仿宋" w:eastAsia="仿宋" w:hAnsi="仿宋" w:cs="仿宋" w:hint="eastAsia"/>
          <w:color w:val="000000" w:themeColor="text1"/>
          <w:sz w:val="28"/>
          <w:szCs w:val="28"/>
        </w:rPr>
        <w:t>，进行投后管理及行业相关分析和研究。</w:t>
      </w:r>
    </w:p>
    <w:p w:rsidR="00B870FC" w:rsidRDefault="00B870FC" w:rsidP="00B87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1.国内外知名院校硕士研究生及以上学历</w:t>
      </w:r>
      <w:r w:rsidR="0098734A">
        <w:rPr>
          <w:rFonts w:ascii="仿宋" w:eastAsia="仿宋" w:hAnsi="仿宋" w:cs="仿宋" w:hint="eastAsia"/>
          <w:color w:val="000000" w:themeColor="text1"/>
          <w:sz w:val="28"/>
          <w:szCs w:val="28"/>
        </w:rPr>
        <w:t>，特别优秀的可放宽至本科及以上学历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2.金融、投资、财务、法律等专业，或</w:t>
      </w:r>
      <w:r w:rsidR="0009464D">
        <w:rPr>
          <w:rFonts w:ascii="仿宋" w:eastAsia="仿宋" w:hAnsi="仿宋" w:cs="仿宋" w:hint="eastAsia"/>
          <w:color w:val="000000" w:themeColor="text1"/>
          <w:sz w:val="28"/>
          <w:szCs w:val="28"/>
        </w:rPr>
        <w:t>交通、能源、资源、装备制造、基础设施等产业相关专业；</w:t>
      </w:r>
      <w:r w:rsidR="0009464D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 w:rsidR="00AB297D">
        <w:rPr>
          <w:rFonts w:ascii="仿宋" w:eastAsia="仿宋" w:hAnsi="仿宋" w:cs="仿宋" w:hint="eastAsia"/>
          <w:color w:val="000000" w:themeColor="text1"/>
          <w:sz w:val="28"/>
          <w:szCs w:val="28"/>
        </w:rPr>
        <w:t>35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周岁以下；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4.具有1年以上金融机构</w:t>
      </w:r>
      <w:r w:rsidR="00344578">
        <w:rPr>
          <w:rFonts w:ascii="仿宋" w:eastAsia="仿宋" w:hAnsi="仿宋" w:cs="仿宋" w:hint="eastAsia"/>
          <w:color w:val="000000" w:themeColor="text1"/>
          <w:sz w:val="28"/>
          <w:szCs w:val="28"/>
        </w:rPr>
        <w:t>项目管理、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投资管理</w:t>
      </w:r>
      <w:r w:rsidR="00E83113">
        <w:rPr>
          <w:rFonts w:ascii="仿宋" w:eastAsia="仿宋" w:hAnsi="仿宋" w:cs="仿宋" w:hint="eastAsia"/>
          <w:color w:val="000000" w:themeColor="text1"/>
          <w:sz w:val="28"/>
          <w:szCs w:val="28"/>
        </w:rPr>
        <w:t>工作经验，或交通、能源、资源、装备制造、基础设施等行业工作经验。具有海外项目投资或管理经验，或具有国内外行业公认的项目管理或投资业务相关资质证书者优先；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5.具有一定的对外沟通协调经验，了解</w:t>
      </w:r>
      <w:r w:rsidR="00344578">
        <w:rPr>
          <w:rFonts w:ascii="仿宋" w:eastAsia="仿宋" w:hAnsi="仿宋" w:cs="仿宋" w:hint="eastAsia"/>
          <w:color w:val="000000" w:themeColor="text1"/>
          <w:sz w:val="28"/>
          <w:szCs w:val="28"/>
        </w:rPr>
        <w:t>“一带一路”相关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国别文化，熟悉公共关系和舆论管理；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</w:t>
      </w:r>
      <w:r w:rsidR="00344578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具有优秀的研究分析、沟通交流、解决问题及执行落实的能力，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良好的团队合作精神、人际协调和沟通交流能力；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</w:t>
      </w:r>
      <w:r w:rsidR="005F06F3">
        <w:rPr>
          <w:rFonts w:ascii="仿宋" w:eastAsia="仿宋" w:hAnsi="仿宋" w:cs="仿宋" w:hint="eastAsia"/>
          <w:color w:val="000000" w:themeColor="text1"/>
          <w:sz w:val="28"/>
          <w:szCs w:val="28"/>
        </w:rPr>
        <w:t>能使用英语作为工作语言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  <w:r w:rsidR="00344578">
        <w:rPr>
          <w:rFonts w:ascii="仿宋" w:eastAsia="仿宋" w:hAnsi="仿宋" w:cs="仿宋" w:hint="eastAsia"/>
          <w:color w:val="000000" w:themeColor="text1"/>
          <w:sz w:val="28"/>
          <w:szCs w:val="28"/>
        </w:rPr>
        <w:t>精通第二外语者优先；</w:t>
      </w:r>
    </w:p>
    <w:p w:rsidR="00B870FC" w:rsidRDefault="00B870FC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8.能够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适应加班及应急突发或较繁重的工作任务，具有较强的抗压能力</w:t>
      </w:r>
      <w:r w:rsidR="00E83113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:rsidR="00DF143D" w:rsidRDefault="00DF143D" w:rsidP="00B870FC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4168EE" w:rsidRDefault="003537F4" w:rsidP="004168EE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岗位七：</w:t>
      </w:r>
      <w:r w:rsidR="004168EE">
        <w:rPr>
          <w:rFonts w:ascii="黑体" w:eastAsia="黑体" w:hAnsi="黑体" w:hint="eastAsia"/>
          <w:b w:val="0"/>
          <w:color w:val="0000FF"/>
          <w:sz w:val="30"/>
          <w:szCs w:val="30"/>
        </w:rPr>
        <w:t>风险管理部高级主管/或主管</w:t>
      </w:r>
    </w:p>
    <w:p w:rsidR="004168EE" w:rsidRPr="00D53EB2" w:rsidRDefault="004168EE" w:rsidP="004168EE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 w:rsidRPr="00D53EB2"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4168EE" w:rsidRDefault="004168EE" w:rsidP="004168EE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1.组织制定</w:t>
      </w:r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落实公司风险管理政策及投资集中度、资产配置比例、内部评级等风险管理提示性或限制性指标；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组织开展公司风险管理相关理论、工具、模型和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信息系统</w:t>
      </w:r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研究、使用、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维护，牵头推动</w:t>
      </w:r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公司各部门及各业务条</w:t>
      </w:r>
      <w:proofErr w:type="gramStart"/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线落实</w:t>
      </w:r>
      <w:proofErr w:type="gramEnd"/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有关风险管理责任，负责公司及项目投资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风险识别、评估、监控及缓释；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3.跟踪项目投资情况，参与有关项目的尽职调查，在投资业务关键节点审核出具相应的风险提示意见；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4.牵头确定投资项目估值机制与方法，组织落实项目投后估值工作，并形成相应的风险管理意见；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5.组织对单个项目或公司整体的风险状况进行识别评估和监测预警，</w:t>
      </w:r>
      <w:r w:rsidRPr="00622C57">
        <w:rPr>
          <w:rFonts w:ascii="仿宋" w:eastAsia="仿宋" w:hAnsi="仿宋" w:cs="仿宋" w:hint="eastAsia"/>
          <w:color w:val="000000" w:themeColor="text1"/>
          <w:sz w:val="28"/>
          <w:szCs w:val="28"/>
        </w:rPr>
        <w:t>落实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风险</w:t>
      </w:r>
      <w:r w:rsidRPr="00622C57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管理监控及报告制度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6.遇有重大风险事件组织进行有关应对和处置，会同相关部门研究制定应急预案，参与不良资产重整或处置；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</w:t>
      </w:r>
      <w:r w:rsidR="00655735">
        <w:rPr>
          <w:rFonts w:ascii="仿宋" w:eastAsia="仿宋" w:hAnsi="仿宋" w:cs="仿宋" w:hint="eastAsia"/>
          <w:color w:val="000000" w:themeColor="text1"/>
          <w:sz w:val="28"/>
          <w:szCs w:val="28"/>
        </w:rPr>
        <w:t>负责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流动性管理交易对手的准入及管理、交易品种审批等。</w:t>
      </w:r>
    </w:p>
    <w:p w:rsidR="005E036A" w:rsidRDefault="005E036A" w:rsidP="005E03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1.国内外知名院校硕士研究生及以上学历</w:t>
      </w:r>
      <w:r w:rsidR="0098734A">
        <w:rPr>
          <w:rFonts w:ascii="仿宋" w:eastAsia="仿宋" w:hAnsi="仿宋" w:cs="仿宋" w:hint="eastAsia"/>
          <w:color w:val="000000" w:themeColor="text1"/>
          <w:sz w:val="28"/>
          <w:szCs w:val="28"/>
        </w:rPr>
        <w:t>，特别优秀的可放宽至本科及以上学历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金融、投资、财务、法律等专业，或交通、能源、资源、装备制造、基础设施等产业相关专业；</w:t>
      </w:r>
      <w:r w:rsidR="007E4A19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 w:rsidR="007E4A19">
        <w:rPr>
          <w:rFonts w:ascii="仿宋" w:eastAsia="仿宋" w:hAnsi="仿宋" w:cs="仿宋" w:hint="eastAsia"/>
          <w:color w:val="000000" w:themeColor="text1"/>
          <w:sz w:val="28"/>
          <w:szCs w:val="28"/>
        </w:rPr>
        <w:t>年龄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45周岁以下；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4.具有6年以上金融机构风险管理或投资管理工作经验，或交通、能源、资源、装</w:t>
      </w:r>
      <w:r w:rsidR="002531AD">
        <w:rPr>
          <w:rFonts w:ascii="仿宋" w:eastAsia="仿宋" w:hAnsi="仿宋" w:cs="仿宋" w:hint="eastAsia"/>
          <w:color w:val="000000" w:themeColor="text1"/>
          <w:sz w:val="28"/>
          <w:szCs w:val="28"/>
        </w:rPr>
        <w:t>备制造、基础设施等行业</w:t>
      </w:r>
      <w:r w:rsidR="0071651B">
        <w:rPr>
          <w:rFonts w:ascii="仿宋" w:eastAsia="仿宋" w:hAnsi="仿宋" w:cs="仿宋" w:hint="eastAsia"/>
          <w:color w:val="000000" w:themeColor="text1"/>
          <w:sz w:val="28"/>
          <w:szCs w:val="28"/>
        </w:rPr>
        <w:t>工作经验，且担任过部门、项目或团队负责人。具有海外实施项目投资、</w:t>
      </w:r>
      <w:r w:rsidR="002531AD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管理经验，或具有国内外行业公认的风</w:t>
      </w:r>
      <w:r w:rsidR="0071651B">
        <w:rPr>
          <w:rFonts w:ascii="仿宋" w:eastAsia="仿宋" w:hAnsi="仿宋" w:cs="仿宋" w:hint="eastAsia"/>
          <w:color w:val="000000" w:themeColor="text1"/>
          <w:sz w:val="28"/>
          <w:szCs w:val="28"/>
        </w:rPr>
        <w:t>险管理或投资业务相关资质证书，或有风险评估系统搭建及使用经验者优先</w:t>
      </w:r>
      <w:r w:rsidR="002531AD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5E036A" w:rsidRDefault="005E036A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</w:t>
      </w:r>
      <w:r w:rsidR="0071651B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良好的系统思维、估值建模及风险管理相关量化分析等技术能力；</w:t>
      </w:r>
    </w:p>
    <w:p w:rsidR="00EB7350" w:rsidRDefault="00EB7350" w:rsidP="00EB735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6.具有优</w:t>
      </w:r>
      <w:r w:rsidR="0071651B">
        <w:rPr>
          <w:rFonts w:ascii="仿宋" w:eastAsia="仿宋" w:hAnsi="仿宋" w:cs="仿宋" w:hint="eastAsia"/>
          <w:color w:val="000000" w:themeColor="text1"/>
          <w:sz w:val="28"/>
          <w:szCs w:val="28"/>
        </w:rPr>
        <w:t>秀的组织协调、统筹规划、项目管理、研究分析、解决问题及执行落实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能力，良好的团队合作精神、沟通交流能力；</w:t>
      </w:r>
    </w:p>
    <w:p w:rsidR="005E036A" w:rsidRDefault="00EB7350" w:rsidP="005E036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="005E036A">
        <w:rPr>
          <w:rFonts w:ascii="仿宋" w:eastAsia="仿宋" w:hAnsi="仿宋" w:cs="仿宋" w:hint="eastAsia"/>
          <w:color w:val="000000" w:themeColor="text1"/>
          <w:sz w:val="28"/>
          <w:szCs w:val="28"/>
        </w:rPr>
        <w:t>.</w:t>
      </w:r>
      <w:r w:rsidR="005D6F3C">
        <w:rPr>
          <w:rFonts w:ascii="仿宋" w:eastAsia="仿宋" w:hAnsi="仿宋" w:cs="仿宋" w:hint="eastAsia"/>
          <w:color w:val="000000" w:themeColor="text1"/>
          <w:sz w:val="28"/>
          <w:szCs w:val="28"/>
        </w:rPr>
        <w:t>能使用英语作为工作语言</w:t>
      </w:r>
      <w:r w:rsidR="005E036A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  <w:r w:rsidR="0071651B">
        <w:rPr>
          <w:rFonts w:ascii="仿宋" w:eastAsia="仿宋" w:hAnsi="仿宋" w:cs="仿宋" w:hint="eastAsia"/>
          <w:color w:val="000000" w:themeColor="text1"/>
          <w:sz w:val="28"/>
          <w:szCs w:val="28"/>
        </w:rPr>
        <w:t>精通第二外语者优先；</w:t>
      </w:r>
    </w:p>
    <w:p w:rsidR="004168EE" w:rsidRDefault="00EB7350" w:rsidP="004168EE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8</w:t>
      </w:r>
      <w:r w:rsidR="005E036A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.能够</w:t>
      </w:r>
      <w:r w:rsidR="005E036A">
        <w:rPr>
          <w:rFonts w:ascii="仿宋" w:eastAsia="仿宋" w:hAnsi="仿宋" w:cs="仿宋" w:hint="eastAsia"/>
          <w:color w:val="000000" w:themeColor="text1"/>
          <w:sz w:val="28"/>
          <w:szCs w:val="28"/>
        </w:rPr>
        <w:t>适应加班及应急突发或较繁重的工作任务，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抗压能力强</w:t>
      </w:r>
      <w:r w:rsidR="002531AD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:rsidR="006C1DBB" w:rsidRPr="007203EB" w:rsidRDefault="007036E6" w:rsidP="006C1DBB">
      <w:pPr>
        <w:pStyle w:val="2"/>
        <w:spacing w:before="0" w:after="0" w:line="400" w:lineRule="exact"/>
        <w:rPr>
          <w:rFonts w:ascii="方正小标宋_GBK" w:eastAsia="方正小标宋_GBK" w:hAnsi="方正小标宋_GBK" w:cs="方正小标宋_GBK"/>
          <w:b w:val="0"/>
          <w:color w:val="0070C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</w:t>
      </w:r>
      <w:r w:rsidR="00FD5966" w:rsidRPr="00FD5966">
        <w:rPr>
          <w:rFonts w:ascii="黑体" w:eastAsia="黑体" w:hAnsi="黑体" w:hint="eastAsia"/>
          <w:b w:val="0"/>
          <w:color w:val="0000FF"/>
          <w:sz w:val="30"/>
          <w:szCs w:val="30"/>
        </w:rPr>
        <w:t>八</w:t>
      </w:r>
      <w:r w:rsidR="003537F4">
        <w:rPr>
          <w:rFonts w:ascii="黑体" w:eastAsia="黑体" w:hAnsi="黑体" w:hint="eastAsia"/>
          <w:b w:val="0"/>
          <w:color w:val="0000FF"/>
          <w:sz w:val="30"/>
          <w:szCs w:val="30"/>
        </w:rPr>
        <w:t>：</w:t>
      </w:r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风险管理部高级经理/经理</w:t>
      </w:r>
    </w:p>
    <w:p w:rsidR="006C1DB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6C1DBB" w:rsidRDefault="006C1DBB" w:rsidP="006C1DB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bookmarkEnd w:id="5"/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1.制定及落实公司风险管理政策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投资集中度、资产配置比例、内部评级等风险管理提示性或限制性指标；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落实公司风险管理相关理论、工具、模型和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信息系统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研究、使用、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维护，推动公司各部门及各业务条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线落实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有关风险管理责任，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负责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公司及项目投资的风险识别、评估、监控及缓释；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3.跟踪项目投资情况，参与有关项目的尽职调查，在投资业务关键节点审核出具相应的风险提示意见；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4.落实形成投资项目估值机制与方法，组织落实项目投后估值工作，并形成相应的风险管理意见；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5.对单个项目或公司整体的风险状况进行识别评估和监测预警，</w:t>
      </w:r>
      <w:r w:rsidRPr="00622C57">
        <w:rPr>
          <w:rFonts w:ascii="仿宋" w:eastAsia="仿宋" w:hAnsi="仿宋" w:cs="仿宋" w:hint="eastAsia"/>
          <w:color w:val="000000" w:themeColor="text1"/>
          <w:sz w:val="28"/>
          <w:szCs w:val="28"/>
        </w:rPr>
        <w:t>落实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风险</w:t>
      </w:r>
      <w:r w:rsidRPr="00622C57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管理监控及报告制度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； 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6.遇有重大风险事件组织进行有关应对和处置，会同相关部门研究制定应急预案，参与不良资产重整或处置；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7.执行流动性管理交易对手的准入及管理、交易品种审批</w:t>
      </w:r>
      <w:r w:rsidR="004E7CDF">
        <w:rPr>
          <w:rFonts w:ascii="仿宋" w:eastAsia="仿宋" w:hAnsi="仿宋" w:cs="仿宋" w:hint="eastAsia"/>
          <w:color w:val="000000" w:themeColor="text1"/>
          <w:sz w:val="28"/>
          <w:szCs w:val="28"/>
        </w:rPr>
        <w:t>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EB0471" w:rsidRDefault="00EB0471" w:rsidP="00EB04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1.国内外知名院校硕士研究生及以上学历</w:t>
      </w:r>
      <w:r w:rsidR="0098734A">
        <w:rPr>
          <w:rFonts w:ascii="仿宋" w:eastAsia="仿宋" w:hAnsi="仿宋" w:cs="仿宋" w:hint="eastAsia"/>
          <w:color w:val="000000" w:themeColor="text1"/>
          <w:sz w:val="28"/>
          <w:szCs w:val="28"/>
        </w:rPr>
        <w:t>，特别优秀的可放宽至本科及以上学历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5D37FD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金融、投资、财务、法律等专业，或交通、能源、资源、装备制造、基础设施等产业相关专业；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 w:rsidR="00035CE4">
        <w:rPr>
          <w:rFonts w:ascii="仿宋" w:eastAsia="仿宋" w:hAnsi="仿宋" w:cs="仿宋" w:hint="eastAsia"/>
          <w:color w:val="000000" w:themeColor="text1"/>
          <w:sz w:val="28"/>
          <w:szCs w:val="28"/>
        </w:rPr>
        <w:t>年龄</w:t>
      </w:r>
      <w:r w:rsidR="0028199C">
        <w:rPr>
          <w:rFonts w:ascii="仿宋" w:eastAsia="仿宋" w:hAnsi="仿宋" w:cs="仿宋" w:hint="eastAsia"/>
          <w:color w:val="000000" w:themeColor="text1"/>
          <w:sz w:val="28"/>
          <w:szCs w:val="28"/>
        </w:rPr>
        <w:t>35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周岁以下；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4.具有1年以上金融机构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风险管理、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投资管理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等</w:t>
      </w:r>
      <w:r w:rsidR="004E7CDF">
        <w:rPr>
          <w:rFonts w:ascii="仿宋" w:eastAsia="仿宋" w:hAnsi="仿宋" w:cs="仿宋" w:hint="eastAsia"/>
          <w:color w:val="000000" w:themeColor="text1"/>
          <w:sz w:val="28"/>
          <w:szCs w:val="28"/>
        </w:rPr>
        <w:t>工作经验，或交通、能源、资源、装备制造、基础设施等行业工作经验。具有海外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项目投资、</w:t>
      </w:r>
      <w:r w:rsidR="004E7CDF">
        <w:rPr>
          <w:rFonts w:ascii="仿宋" w:eastAsia="仿宋" w:hAnsi="仿宋" w:cs="仿宋" w:hint="eastAsia"/>
          <w:color w:val="000000" w:themeColor="text1"/>
          <w:sz w:val="28"/>
          <w:szCs w:val="28"/>
        </w:rPr>
        <w:t>管理经验，或具有国内外行业公认的风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险管理或投资业务相关资质证书，或有风险评估系统搭建及使用经验者优先</w:t>
      </w:r>
      <w:r w:rsidR="004E7CDF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5.具有良好的系统思维、估值建模及风险管理相关量化分析和技术能力；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EB0471" w:rsidRDefault="00EB0471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6.具有良好的对外沟通、舆论管理</w:t>
      </w:r>
      <w:r w:rsidR="004E7CDF"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研究分析、解决问题及执行落实的能力，具有良好的团队合作精神、人际协调和沟通交流能力；</w:t>
      </w:r>
    </w:p>
    <w:p w:rsidR="00EB0471" w:rsidRDefault="00890733" w:rsidP="00EB047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="00EB0471">
        <w:rPr>
          <w:rFonts w:ascii="仿宋" w:eastAsia="仿宋" w:hAnsi="仿宋" w:cs="仿宋" w:hint="eastAsia"/>
          <w:color w:val="000000" w:themeColor="text1"/>
          <w:sz w:val="28"/>
          <w:szCs w:val="28"/>
        </w:rPr>
        <w:t>.</w:t>
      </w:r>
      <w:r w:rsidR="005F06F3">
        <w:rPr>
          <w:rFonts w:ascii="仿宋" w:eastAsia="仿宋" w:hAnsi="仿宋" w:cs="仿宋" w:hint="eastAsia"/>
          <w:color w:val="000000" w:themeColor="text1"/>
          <w:sz w:val="28"/>
          <w:szCs w:val="28"/>
        </w:rPr>
        <w:t>能使用英语作为工作语言</w:t>
      </w:r>
      <w:r w:rsidR="00EB0471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  <w:r w:rsidR="005D37FD">
        <w:rPr>
          <w:rFonts w:ascii="仿宋" w:eastAsia="仿宋" w:hAnsi="仿宋" w:cs="仿宋" w:hint="eastAsia"/>
          <w:color w:val="000000" w:themeColor="text1"/>
          <w:sz w:val="28"/>
          <w:szCs w:val="28"/>
        </w:rPr>
        <w:t>精通第二外语者优先；</w:t>
      </w:r>
    </w:p>
    <w:p w:rsidR="00F3649B" w:rsidRDefault="00890733" w:rsidP="006C1DBB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8</w:t>
      </w:r>
      <w:r w:rsidR="00EB0471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.能够</w:t>
      </w:r>
      <w:r w:rsidR="00EB0471">
        <w:rPr>
          <w:rFonts w:ascii="仿宋" w:eastAsia="仿宋" w:hAnsi="仿宋" w:cs="仿宋" w:hint="eastAsia"/>
          <w:color w:val="000000" w:themeColor="text1"/>
          <w:sz w:val="28"/>
          <w:szCs w:val="28"/>
        </w:rPr>
        <w:t>适应加班及应急突发或较繁重的工作任务，</w:t>
      </w:r>
      <w:r w:rsidR="004E7CDF">
        <w:rPr>
          <w:rFonts w:ascii="仿宋" w:eastAsia="仿宋" w:hAnsi="仿宋" w:cs="仿宋" w:hint="eastAsia"/>
          <w:color w:val="000000" w:themeColor="text1"/>
          <w:sz w:val="28"/>
          <w:szCs w:val="28"/>
        </w:rPr>
        <w:t>抗压能力强。</w:t>
      </w:r>
    </w:p>
    <w:p w:rsidR="00146E04" w:rsidRDefault="00146E04" w:rsidP="006C1DBB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F20AB" w:rsidRDefault="007036E6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</w:t>
      </w:r>
      <w:r w:rsidR="00FD5966">
        <w:rPr>
          <w:rFonts w:ascii="黑体" w:eastAsia="黑体" w:hAnsi="黑体" w:hint="eastAsia"/>
          <w:b w:val="0"/>
          <w:color w:val="0000FF"/>
          <w:sz w:val="30"/>
          <w:szCs w:val="30"/>
        </w:rPr>
        <w:t>九</w:t>
      </w:r>
      <w:r w:rsidR="003537F4">
        <w:rPr>
          <w:rFonts w:ascii="黑体" w:eastAsia="黑体" w:hAnsi="黑体" w:hint="eastAsia"/>
          <w:b w:val="0"/>
          <w:color w:val="0000FF"/>
          <w:sz w:val="30"/>
          <w:szCs w:val="30"/>
        </w:rPr>
        <w:t>：</w:t>
      </w:r>
      <w:r w:rsidR="00D00D91">
        <w:rPr>
          <w:rFonts w:ascii="黑体" w:eastAsia="黑体" w:hAnsi="黑体" w:hint="eastAsia"/>
          <w:b w:val="0"/>
          <w:color w:val="0000FF"/>
          <w:sz w:val="30"/>
          <w:szCs w:val="30"/>
        </w:rPr>
        <w:t>研究</w:t>
      </w:r>
      <w:bookmarkEnd w:id="6"/>
      <w:bookmarkEnd w:id="7"/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部高级主管/主管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 w:rsidR="00D06A45">
        <w:rPr>
          <w:rFonts w:ascii="仿宋" w:eastAsia="仿宋" w:hAnsi="仿宋" w:cs="仿宋" w:hint="eastAsia"/>
          <w:color w:val="000000" w:themeColor="text1"/>
          <w:sz w:val="28"/>
          <w:szCs w:val="28"/>
        </w:rPr>
        <w:t>．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独立并带领团队对公司投资的相关行业开展持续、深入的研究，分析行业发展趋势、市场前景、竞争格局等情况，构建行业分析模板和数据库，主笔行业研究报告。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2.参与公司发展战略、投资规划等重大课题的研究。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3.组织和参与行业、企业或项目的调研或评估工作。</w:t>
      </w:r>
    </w:p>
    <w:p w:rsid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4.与国内外相关智库、行业协会、学术机构和合作伙伴建立工作联系，建设行业研究资源。</w:t>
      </w:r>
    </w:p>
    <w:p w:rsidR="001F20AB" w:rsidRDefault="00003DD4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8" w:name="_Toc27951"/>
      <w:bookmarkStart w:id="9" w:name="_Toc3835"/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001E3B">
        <w:rPr>
          <w:rFonts w:ascii="仿宋" w:eastAsia="仿宋" w:hAnsi="仿宋" w:cs="仿宋" w:hint="eastAsia"/>
          <w:color w:val="000000" w:themeColor="text1"/>
          <w:sz w:val="28"/>
          <w:szCs w:val="28"/>
        </w:rPr>
        <w:t>国内外知名院校硕士研究生及以上学历。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2.金融、经济等相关专业</w:t>
      </w:r>
      <w:r w:rsidR="00146E04">
        <w:rPr>
          <w:rFonts w:ascii="仿宋" w:eastAsia="仿宋" w:hAnsi="仿宋" w:cs="仿宋" w:hint="eastAsia"/>
          <w:color w:val="000000" w:themeColor="text1"/>
          <w:sz w:val="28"/>
          <w:szCs w:val="28"/>
        </w:rPr>
        <w:t>背景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3.年龄</w:t>
      </w:r>
      <w:r w:rsidR="00FD4B42"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 w:rsidR="00EB0471"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周岁以下。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</w:t>
      </w:r>
      <w:r w:rsidR="00FD4B42"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年以上行业研究经验。在投行机构有行业研究经验者优先。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5.具备</w:t>
      </w:r>
      <w:r w:rsidR="005A667C">
        <w:rPr>
          <w:rFonts w:ascii="仿宋" w:eastAsia="仿宋" w:hAnsi="仿宋" w:cs="仿宋" w:hint="eastAsia"/>
          <w:color w:val="000000" w:themeColor="text1"/>
          <w:sz w:val="28"/>
          <w:szCs w:val="28"/>
        </w:rPr>
        <w:t>优秀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的中英文听说读写能力。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6.具备较强的分析和判断能力、逻辑思维和独立思考能力，良好的团队合作精神和人际沟通协调能力。</w:t>
      </w:r>
    </w:p>
    <w:p w:rsid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7.能够独立或带领团队开展工作，能够适应加班及较繁重的工作任务，具有较强的抗压能力。</w:t>
      </w: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67C99" w:rsidRPr="00D00D91" w:rsidRDefault="00867C99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F20AB" w:rsidRDefault="007036E6" w:rsidP="00D00D91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</w:t>
      </w:r>
      <w:r w:rsidR="00FD5966">
        <w:rPr>
          <w:rFonts w:ascii="黑体" w:eastAsia="黑体" w:hAnsi="黑体" w:hint="eastAsia"/>
          <w:b w:val="0"/>
          <w:color w:val="0000FF"/>
          <w:sz w:val="30"/>
          <w:szCs w:val="30"/>
        </w:rPr>
        <w:t>十</w:t>
      </w:r>
      <w:bookmarkEnd w:id="8"/>
      <w:bookmarkEnd w:id="9"/>
      <w:r w:rsidR="00534864">
        <w:rPr>
          <w:rFonts w:ascii="黑体" w:eastAsia="黑体" w:hAnsi="黑体" w:hint="eastAsia"/>
          <w:b w:val="0"/>
          <w:color w:val="0000FF"/>
          <w:sz w:val="30"/>
          <w:szCs w:val="30"/>
        </w:rPr>
        <w:t>：</w:t>
      </w:r>
      <w:bookmarkStart w:id="10" w:name="_GoBack"/>
      <w:bookmarkEnd w:id="10"/>
      <w:r w:rsidR="00427246">
        <w:rPr>
          <w:rFonts w:ascii="黑体" w:eastAsia="黑体" w:hAnsi="黑体" w:hint="eastAsia"/>
          <w:b w:val="0"/>
          <w:color w:val="0000FF"/>
          <w:sz w:val="30"/>
          <w:szCs w:val="30"/>
        </w:rPr>
        <w:t>研究部高级经理/经理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1F20AB" w:rsidRDefault="00003DD4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D00D91" w:rsidRPr="00D00D91" w:rsidRDefault="00D00D91" w:rsidP="00D00D91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1.对公司投资的相关国家和地区开展持续、深入的研究，分析该国（地区）政治经济形势、投资环境、产业发展等情况，构建国别分析模板和数据库，起草国别研究报告。</w:t>
      </w:r>
    </w:p>
    <w:p w:rsidR="00D00D91" w:rsidRPr="00D00D91" w:rsidRDefault="00D00D91" w:rsidP="00D00D91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2.对公司投资的相关行业和领域开展持续、深入的研究，分析行业发展趋势、市场前景、竞争格局等情况，构建行业分析模板和数据库，起草行业研究报告。</w:t>
      </w:r>
    </w:p>
    <w:p w:rsidR="00D00D91" w:rsidRPr="00D00D91" w:rsidRDefault="00D00D91" w:rsidP="00D00D91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3.参与公司发展战略、投资规划、资产布局等重大课题的研究。</w:t>
      </w:r>
    </w:p>
    <w:p w:rsidR="00D00D91" w:rsidRPr="00D00D91" w:rsidRDefault="00D00D91" w:rsidP="00D00D91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4.参与国别、行业、企业或项目的调研或评估工作。</w:t>
      </w:r>
    </w:p>
    <w:p w:rsidR="00D00D91" w:rsidRPr="00D00D91" w:rsidRDefault="00D00D91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5.建立和维护公司研究数据库、资讯库、专家库。</w:t>
      </w:r>
    </w:p>
    <w:p w:rsidR="001F20AB" w:rsidRDefault="00003DD4" w:rsidP="00D00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D00D91" w:rsidRPr="00D00D91" w:rsidRDefault="00D00D91" w:rsidP="00D00D9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001E3B">
        <w:rPr>
          <w:rFonts w:ascii="仿宋" w:eastAsia="仿宋" w:hAnsi="仿宋" w:cs="仿宋" w:hint="eastAsia"/>
          <w:color w:val="000000" w:themeColor="text1"/>
          <w:sz w:val="28"/>
          <w:szCs w:val="28"/>
        </w:rPr>
        <w:t>国内外知名院校硕士研究生及以上学历。</w:t>
      </w:r>
    </w:p>
    <w:p w:rsidR="00D00D91" w:rsidRPr="00D00D91" w:rsidRDefault="00D00D91" w:rsidP="00D00D9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2.</w:t>
      </w:r>
      <w:r w:rsidR="00F824D3">
        <w:rPr>
          <w:rFonts w:ascii="仿宋" w:eastAsia="仿宋" w:hAnsi="仿宋" w:cs="仿宋" w:hint="eastAsia"/>
          <w:color w:val="000000" w:themeColor="text1"/>
          <w:sz w:val="28"/>
          <w:szCs w:val="28"/>
        </w:rPr>
        <w:t>金融、经济等相关专业背景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。经济学专业</w:t>
      </w:r>
      <w:r w:rsidR="00F824D3">
        <w:rPr>
          <w:rFonts w:ascii="仿宋" w:eastAsia="仿宋" w:hAnsi="仿宋" w:cs="仿宋" w:hint="eastAsia"/>
          <w:color w:val="000000" w:themeColor="text1"/>
          <w:sz w:val="28"/>
          <w:szCs w:val="28"/>
        </w:rPr>
        <w:t>背景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优先。</w:t>
      </w:r>
    </w:p>
    <w:p w:rsidR="00D00D91" w:rsidRPr="00D00D91" w:rsidRDefault="00D00D91" w:rsidP="00D00D9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3.年龄35周岁以下。</w:t>
      </w:r>
    </w:p>
    <w:p w:rsidR="00D00D91" w:rsidRPr="00D00D91" w:rsidRDefault="00D00D91" w:rsidP="00D00D9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年以上国别或行业研究经验。在国际机构有研究工作经验者优先。</w:t>
      </w:r>
    </w:p>
    <w:p w:rsidR="00D00D91" w:rsidRPr="00D00D91" w:rsidRDefault="00D00D91" w:rsidP="00D00D9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5.具备优秀的中英文听说读写能力。</w:t>
      </w:r>
    </w:p>
    <w:p w:rsidR="00D00D91" w:rsidRPr="00D00D91" w:rsidRDefault="00D00D91" w:rsidP="00D00D9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6.具备较强的计量建模能力、分析和判断能力、逻辑思维和独立思考能力，良好的团队合作精神和人际沟通协调能力。</w:t>
      </w:r>
    </w:p>
    <w:p w:rsidR="001F20AB" w:rsidRPr="00D00D91" w:rsidRDefault="00D00D91" w:rsidP="00D00D91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 w:rsidRPr="00D00D91">
        <w:rPr>
          <w:rFonts w:ascii="仿宋" w:eastAsia="仿宋" w:hAnsi="仿宋" w:cs="仿宋" w:hint="eastAsia"/>
          <w:color w:val="000000" w:themeColor="text1"/>
          <w:sz w:val="28"/>
          <w:szCs w:val="28"/>
        </w:rPr>
        <w:t>7.能够适应加班及较繁重的工作任务，具备一定的抗压能力。</w:t>
      </w:r>
    </w:p>
    <w:p w:rsidR="001F20AB" w:rsidRDefault="001F20AB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D00D91" w:rsidRDefault="00D00D91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867C99" w:rsidRDefault="00867C99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867C99" w:rsidRDefault="00867C99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867C99" w:rsidRDefault="00867C99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867C99" w:rsidRDefault="00867C99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867C99" w:rsidRDefault="00867C99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867C99" w:rsidRDefault="00867C99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867C99" w:rsidRDefault="00867C99">
      <w:pPr>
        <w:spacing w:line="40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3A7B6B" w:rsidRPr="00151288" w:rsidRDefault="003A7B6B" w:rsidP="00F3649B">
      <w:pPr>
        <w:spacing w:line="400" w:lineRule="exact"/>
        <w:ind w:firstLineChars="200" w:firstLine="420"/>
      </w:pPr>
    </w:p>
    <w:sectPr w:rsidR="003A7B6B" w:rsidRPr="0015128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E6" w:rsidRDefault="00BE0BE6">
      <w:r>
        <w:separator/>
      </w:r>
    </w:p>
  </w:endnote>
  <w:endnote w:type="continuationSeparator" w:id="0">
    <w:p w:rsidR="00BE0BE6" w:rsidRDefault="00BE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AB" w:rsidRDefault="00003DD4">
    <w:pPr>
      <w:pStyle w:val="a4"/>
      <w:tabs>
        <w:tab w:val="clear" w:pos="4153"/>
        <w:tab w:val="left" w:pos="4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F6310B" wp14:editId="2CC428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20AB" w:rsidRDefault="00003DD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34864"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F20AB" w:rsidRDefault="00003DD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34864">
                      <w:rPr>
                        <w:noProof/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3FEC8" wp14:editId="579230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20AB" w:rsidRDefault="001F20AB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F20AB" w:rsidRDefault="001F20AB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E6" w:rsidRDefault="00BE0BE6">
      <w:r>
        <w:separator/>
      </w:r>
    </w:p>
  </w:footnote>
  <w:footnote w:type="continuationSeparator" w:id="0">
    <w:p w:rsidR="00BE0BE6" w:rsidRDefault="00BE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7793"/>
    <w:multiLevelType w:val="singleLevel"/>
    <w:tmpl w:val="58AA779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01E3B"/>
    <w:rsid w:val="00003DD4"/>
    <w:rsid w:val="00013A1A"/>
    <w:rsid w:val="00027B00"/>
    <w:rsid w:val="000349F3"/>
    <w:rsid w:val="00035CE4"/>
    <w:rsid w:val="00036C8A"/>
    <w:rsid w:val="0005202B"/>
    <w:rsid w:val="0006205A"/>
    <w:rsid w:val="0006341E"/>
    <w:rsid w:val="00077579"/>
    <w:rsid w:val="00083DF6"/>
    <w:rsid w:val="00086280"/>
    <w:rsid w:val="0009464D"/>
    <w:rsid w:val="000D0846"/>
    <w:rsid w:val="000D34F3"/>
    <w:rsid w:val="000E2E75"/>
    <w:rsid w:val="000F0E25"/>
    <w:rsid w:val="000F3A98"/>
    <w:rsid w:val="000F708A"/>
    <w:rsid w:val="000F78B2"/>
    <w:rsid w:val="00104208"/>
    <w:rsid w:val="00105845"/>
    <w:rsid w:val="00106D50"/>
    <w:rsid w:val="00107BD6"/>
    <w:rsid w:val="001115E1"/>
    <w:rsid w:val="00146E04"/>
    <w:rsid w:val="00151288"/>
    <w:rsid w:val="0016374F"/>
    <w:rsid w:val="0017368F"/>
    <w:rsid w:val="00187C2E"/>
    <w:rsid w:val="00193315"/>
    <w:rsid w:val="001A24DA"/>
    <w:rsid w:val="001B14B7"/>
    <w:rsid w:val="001C131B"/>
    <w:rsid w:val="001C2B09"/>
    <w:rsid w:val="001C7EE9"/>
    <w:rsid w:val="001D170A"/>
    <w:rsid w:val="001D1F47"/>
    <w:rsid w:val="001D473C"/>
    <w:rsid w:val="001D6FE0"/>
    <w:rsid w:val="001E375A"/>
    <w:rsid w:val="001E7BFF"/>
    <w:rsid w:val="001F20AB"/>
    <w:rsid w:val="002032B5"/>
    <w:rsid w:val="0022312C"/>
    <w:rsid w:val="002312F9"/>
    <w:rsid w:val="002453DE"/>
    <w:rsid w:val="002531AD"/>
    <w:rsid w:val="0025342D"/>
    <w:rsid w:val="00275182"/>
    <w:rsid w:val="0028199C"/>
    <w:rsid w:val="002843A6"/>
    <w:rsid w:val="002A32ED"/>
    <w:rsid w:val="002B7B72"/>
    <w:rsid w:val="002C5D91"/>
    <w:rsid w:val="002E6F63"/>
    <w:rsid w:val="00303F64"/>
    <w:rsid w:val="00305D0F"/>
    <w:rsid w:val="00314941"/>
    <w:rsid w:val="00315C65"/>
    <w:rsid w:val="00344578"/>
    <w:rsid w:val="003537F4"/>
    <w:rsid w:val="003546A1"/>
    <w:rsid w:val="003568E5"/>
    <w:rsid w:val="00362164"/>
    <w:rsid w:val="00363C1A"/>
    <w:rsid w:val="00363DB9"/>
    <w:rsid w:val="00374EDB"/>
    <w:rsid w:val="003964FB"/>
    <w:rsid w:val="003968CF"/>
    <w:rsid w:val="003A1828"/>
    <w:rsid w:val="003A7B6B"/>
    <w:rsid w:val="003B5968"/>
    <w:rsid w:val="003D42A7"/>
    <w:rsid w:val="003E6E61"/>
    <w:rsid w:val="003F16CB"/>
    <w:rsid w:val="0040152B"/>
    <w:rsid w:val="00404B3A"/>
    <w:rsid w:val="004168EE"/>
    <w:rsid w:val="00421F7C"/>
    <w:rsid w:val="004223FE"/>
    <w:rsid w:val="00424858"/>
    <w:rsid w:val="00425390"/>
    <w:rsid w:val="00427246"/>
    <w:rsid w:val="00427F9E"/>
    <w:rsid w:val="00441862"/>
    <w:rsid w:val="00447F2D"/>
    <w:rsid w:val="00465BE4"/>
    <w:rsid w:val="004A5E96"/>
    <w:rsid w:val="004B1038"/>
    <w:rsid w:val="004B35DC"/>
    <w:rsid w:val="004B758A"/>
    <w:rsid w:val="004B78F3"/>
    <w:rsid w:val="004D6DFD"/>
    <w:rsid w:val="004E7CDF"/>
    <w:rsid w:val="004F2DC0"/>
    <w:rsid w:val="004F2E82"/>
    <w:rsid w:val="004F5852"/>
    <w:rsid w:val="00510F16"/>
    <w:rsid w:val="00512412"/>
    <w:rsid w:val="00514C4F"/>
    <w:rsid w:val="00534864"/>
    <w:rsid w:val="0055770B"/>
    <w:rsid w:val="0059387B"/>
    <w:rsid w:val="005A667C"/>
    <w:rsid w:val="005B4851"/>
    <w:rsid w:val="005D37FD"/>
    <w:rsid w:val="005D6F3C"/>
    <w:rsid w:val="005E036A"/>
    <w:rsid w:val="005F06F3"/>
    <w:rsid w:val="005F25D8"/>
    <w:rsid w:val="006007AB"/>
    <w:rsid w:val="00622A10"/>
    <w:rsid w:val="006230F9"/>
    <w:rsid w:val="0064463F"/>
    <w:rsid w:val="006478DD"/>
    <w:rsid w:val="0065140C"/>
    <w:rsid w:val="00655735"/>
    <w:rsid w:val="00657B55"/>
    <w:rsid w:val="006612EA"/>
    <w:rsid w:val="00663DFE"/>
    <w:rsid w:val="006650B7"/>
    <w:rsid w:val="00693553"/>
    <w:rsid w:val="00695416"/>
    <w:rsid w:val="006C1DBB"/>
    <w:rsid w:val="006C71CD"/>
    <w:rsid w:val="006E24B3"/>
    <w:rsid w:val="006E2649"/>
    <w:rsid w:val="007014DB"/>
    <w:rsid w:val="007036E6"/>
    <w:rsid w:val="00714648"/>
    <w:rsid w:val="0071651B"/>
    <w:rsid w:val="00720BE1"/>
    <w:rsid w:val="007333E0"/>
    <w:rsid w:val="007431E1"/>
    <w:rsid w:val="007443D5"/>
    <w:rsid w:val="00756EB4"/>
    <w:rsid w:val="00757EA8"/>
    <w:rsid w:val="00766FA2"/>
    <w:rsid w:val="0077401C"/>
    <w:rsid w:val="007761DA"/>
    <w:rsid w:val="00780B25"/>
    <w:rsid w:val="00787C30"/>
    <w:rsid w:val="00797F5D"/>
    <w:rsid w:val="007A16C6"/>
    <w:rsid w:val="007D0770"/>
    <w:rsid w:val="007D3DBA"/>
    <w:rsid w:val="007E4A19"/>
    <w:rsid w:val="007F3689"/>
    <w:rsid w:val="00803701"/>
    <w:rsid w:val="00803A42"/>
    <w:rsid w:val="00831EBB"/>
    <w:rsid w:val="00836FF6"/>
    <w:rsid w:val="00837A1C"/>
    <w:rsid w:val="00846EE3"/>
    <w:rsid w:val="00852F68"/>
    <w:rsid w:val="00853504"/>
    <w:rsid w:val="0086147A"/>
    <w:rsid w:val="00867C99"/>
    <w:rsid w:val="00871802"/>
    <w:rsid w:val="00890733"/>
    <w:rsid w:val="00890E20"/>
    <w:rsid w:val="00892A15"/>
    <w:rsid w:val="008948D0"/>
    <w:rsid w:val="008A164E"/>
    <w:rsid w:val="008B4F65"/>
    <w:rsid w:val="008B7C31"/>
    <w:rsid w:val="008C0F96"/>
    <w:rsid w:val="008C7B93"/>
    <w:rsid w:val="00924CA9"/>
    <w:rsid w:val="00932E16"/>
    <w:rsid w:val="00945442"/>
    <w:rsid w:val="00960ABF"/>
    <w:rsid w:val="0096780C"/>
    <w:rsid w:val="00970420"/>
    <w:rsid w:val="0097470C"/>
    <w:rsid w:val="0098734A"/>
    <w:rsid w:val="00996965"/>
    <w:rsid w:val="009D347D"/>
    <w:rsid w:val="00A01A70"/>
    <w:rsid w:val="00A03E5B"/>
    <w:rsid w:val="00A04F6B"/>
    <w:rsid w:val="00A2134E"/>
    <w:rsid w:val="00A26B41"/>
    <w:rsid w:val="00A379A5"/>
    <w:rsid w:val="00A44E1B"/>
    <w:rsid w:val="00A473B3"/>
    <w:rsid w:val="00A476ED"/>
    <w:rsid w:val="00A72C10"/>
    <w:rsid w:val="00A76B83"/>
    <w:rsid w:val="00A83592"/>
    <w:rsid w:val="00A93B1A"/>
    <w:rsid w:val="00A95D9A"/>
    <w:rsid w:val="00AA31FD"/>
    <w:rsid w:val="00AB297D"/>
    <w:rsid w:val="00AB40CF"/>
    <w:rsid w:val="00AD124B"/>
    <w:rsid w:val="00B010E8"/>
    <w:rsid w:val="00B11432"/>
    <w:rsid w:val="00B148D5"/>
    <w:rsid w:val="00B1777E"/>
    <w:rsid w:val="00B30D45"/>
    <w:rsid w:val="00B3422B"/>
    <w:rsid w:val="00B4320F"/>
    <w:rsid w:val="00B4498D"/>
    <w:rsid w:val="00B53D6A"/>
    <w:rsid w:val="00B72EE8"/>
    <w:rsid w:val="00B75631"/>
    <w:rsid w:val="00B7671E"/>
    <w:rsid w:val="00B870FC"/>
    <w:rsid w:val="00B91CDC"/>
    <w:rsid w:val="00BA447F"/>
    <w:rsid w:val="00BA7C8F"/>
    <w:rsid w:val="00BD4C92"/>
    <w:rsid w:val="00BE0BE6"/>
    <w:rsid w:val="00BE2107"/>
    <w:rsid w:val="00BE4E72"/>
    <w:rsid w:val="00BF2AB0"/>
    <w:rsid w:val="00BF5337"/>
    <w:rsid w:val="00C21B85"/>
    <w:rsid w:val="00C42BFA"/>
    <w:rsid w:val="00C50CBE"/>
    <w:rsid w:val="00C537A0"/>
    <w:rsid w:val="00CA11A8"/>
    <w:rsid w:val="00CC08B5"/>
    <w:rsid w:val="00CC2803"/>
    <w:rsid w:val="00CC3FFB"/>
    <w:rsid w:val="00CD08B9"/>
    <w:rsid w:val="00CD4513"/>
    <w:rsid w:val="00CE26DC"/>
    <w:rsid w:val="00CF16CB"/>
    <w:rsid w:val="00CF1D5F"/>
    <w:rsid w:val="00D00997"/>
    <w:rsid w:val="00D00D91"/>
    <w:rsid w:val="00D05350"/>
    <w:rsid w:val="00D06488"/>
    <w:rsid w:val="00D06A45"/>
    <w:rsid w:val="00D07FA2"/>
    <w:rsid w:val="00D239D6"/>
    <w:rsid w:val="00D33307"/>
    <w:rsid w:val="00D3356D"/>
    <w:rsid w:val="00D36517"/>
    <w:rsid w:val="00D77B87"/>
    <w:rsid w:val="00D835BF"/>
    <w:rsid w:val="00D87BCB"/>
    <w:rsid w:val="00DB0FCE"/>
    <w:rsid w:val="00DB2F93"/>
    <w:rsid w:val="00DB626F"/>
    <w:rsid w:val="00DC2688"/>
    <w:rsid w:val="00DF143D"/>
    <w:rsid w:val="00E03015"/>
    <w:rsid w:val="00E2086A"/>
    <w:rsid w:val="00E35EDF"/>
    <w:rsid w:val="00E3624C"/>
    <w:rsid w:val="00E43EB6"/>
    <w:rsid w:val="00E70960"/>
    <w:rsid w:val="00E71C9E"/>
    <w:rsid w:val="00E83113"/>
    <w:rsid w:val="00E86BD2"/>
    <w:rsid w:val="00E87465"/>
    <w:rsid w:val="00E96B95"/>
    <w:rsid w:val="00E978D7"/>
    <w:rsid w:val="00EB0471"/>
    <w:rsid w:val="00EB7350"/>
    <w:rsid w:val="00ED772F"/>
    <w:rsid w:val="00F05276"/>
    <w:rsid w:val="00F27C5D"/>
    <w:rsid w:val="00F3649B"/>
    <w:rsid w:val="00F37750"/>
    <w:rsid w:val="00F50141"/>
    <w:rsid w:val="00F53E3A"/>
    <w:rsid w:val="00F635FC"/>
    <w:rsid w:val="00F7461A"/>
    <w:rsid w:val="00F824D3"/>
    <w:rsid w:val="00F902CA"/>
    <w:rsid w:val="00FA08E1"/>
    <w:rsid w:val="00FA17D7"/>
    <w:rsid w:val="00FA41BE"/>
    <w:rsid w:val="00FB029A"/>
    <w:rsid w:val="00FC0948"/>
    <w:rsid w:val="00FD4B42"/>
    <w:rsid w:val="00FD5966"/>
    <w:rsid w:val="00FE0ECB"/>
    <w:rsid w:val="00FF173E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A16C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A16C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CE0827-0393-42B7-9270-C929E2E8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10</Pages>
  <Words>895</Words>
  <Characters>5105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杨秋实</dc:creator>
  <cp:lastModifiedBy>姜文文</cp:lastModifiedBy>
  <cp:revision>90</cp:revision>
  <cp:lastPrinted>2018-07-16T07:15:00Z</cp:lastPrinted>
  <dcterms:created xsi:type="dcterms:W3CDTF">2018-07-14T07:56:00Z</dcterms:created>
  <dcterms:modified xsi:type="dcterms:W3CDTF">2018-07-17T01:44:00Z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